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康复技术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201</w:t>
      </w:r>
      <w:r>
        <w:rPr>
          <w:rFonts w:hint="eastAsia" w:ascii="黑体" w:hAnsi="黑体" w:eastAsia="黑体" w:cs="黑体"/>
          <w:sz w:val="32"/>
          <w:szCs w:val="32"/>
          <w:u w:val="single"/>
          <w:lang w:val="en-US" w:eastAsia="zh-CN"/>
        </w:rPr>
        <w:t>9</w:t>
      </w:r>
      <w:r>
        <w:rPr>
          <w:rFonts w:hint="eastAsia" w:ascii="黑体" w:hAnsi="黑体" w:eastAsia="黑体" w:cs="黑体"/>
          <w:sz w:val="32"/>
          <w:szCs w:val="32"/>
          <w:u w:val="single"/>
        </w:rPr>
        <w:t xml:space="preserve">级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制订日期：</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19</w:t>
      </w:r>
      <w:r>
        <w:rPr>
          <w:rFonts w:hint="eastAsia" w:ascii="黑体" w:hAnsi="黑体" w:eastAsia="黑体" w:cs="黑体"/>
          <w:sz w:val="32"/>
          <w:szCs w:val="32"/>
          <w:u w:val="single"/>
        </w:rPr>
        <w:t xml:space="preserve">年 </w:t>
      </w:r>
      <w:r>
        <w:rPr>
          <w:rFonts w:hint="eastAsia" w:ascii="黑体" w:hAnsi="黑体" w:eastAsia="黑体" w:cs="黑体"/>
          <w:sz w:val="32"/>
          <w:szCs w:val="32"/>
          <w:u w:val="single"/>
          <w:lang w:val="en-US" w:eastAsia="zh-CN"/>
        </w:rPr>
        <w:t>10</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20</w:t>
      </w:r>
      <w:r>
        <w:rPr>
          <w:rFonts w:hint="eastAsia" w:ascii="黑体" w:hAnsi="黑体" w:eastAsia="黑体" w:cs="黑体"/>
          <w:sz w:val="32"/>
          <w:szCs w:val="32"/>
          <w:u w:val="single"/>
        </w:rPr>
        <w:t>日</w:t>
      </w:r>
    </w:p>
    <w:p>
      <w:pPr>
        <w:spacing w:line="360" w:lineRule="auto"/>
        <w:jc w:val="left"/>
        <w:rPr>
          <w:b/>
          <w:bCs/>
          <w:sz w:val="48"/>
          <w:szCs w:val="56"/>
        </w:rPr>
      </w:pPr>
    </w:p>
    <w:p>
      <w:pPr>
        <w:spacing w:line="560" w:lineRule="exact"/>
        <w:jc w:val="center"/>
        <w:rPr>
          <w:rFonts w:hint="eastAsia" w:ascii="宋体" w:hAnsi="宋体" w:eastAsia="宋体" w:cs="宋体"/>
          <w:b/>
          <w:color w:val="231F20"/>
          <w:kern w:val="0"/>
          <w:sz w:val="44"/>
          <w:szCs w:val="44"/>
        </w:rPr>
        <w:sectPr>
          <w:footerReference r:id="rId3"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一、专业名称及代码</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二、入学要求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三、修业年限</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四、职业面向</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五、培养目标和培养规格</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（一）培养目标</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b w:val="0"/>
          <w:color w:val="000000" w:themeColor="text1"/>
          <w:sz w:val="32"/>
          <w:szCs w:val="32"/>
          <w:lang w:eastAsia="zh-CN"/>
          <w14:textFill>
            <w14:solidFill>
              <w14:schemeClr w14:val="tx1"/>
            </w14:solidFill>
          </w14:textFill>
        </w:rPr>
        <w:t>（二）</w:t>
      </w:r>
      <w:r>
        <w:rPr>
          <w:rFonts w:hint="eastAsia" w:ascii="仿宋" w:hAnsi="仿宋" w:eastAsia="仿宋" w:cs="仿宋"/>
          <w:sz w:val="32"/>
          <w:szCs w:val="32"/>
        </w:rPr>
        <w:fldChar w:fldCharType="begin"/>
      </w:r>
      <w:r>
        <w:rPr>
          <w:rFonts w:hint="eastAsia" w:ascii="仿宋" w:hAnsi="仿宋" w:eastAsia="仿宋" w:cs="仿宋"/>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培养规格</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六、课程设置及要求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（一）公共基础课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(二) 专业核心课程</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10</w:t>
      </w:r>
    </w:p>
    <w:p>
      <w:pPr>
        <w:pStyle w:val="7"/>
        <w:tabs>
          <w:tab w:val="right" w:leader="dot" w:pos="8323"/>
        </w:tabs>
        <w:spacing w:line="480" w:lineRule="exact"/>
        <w:ind w:left="0" w:leftChars="0" w:firstLine="643" w:firstLineChars="200"/>
        <w:jc w:val="left"/>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(三) 专业实践课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七、教学进度安排</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（一）教学时间安排</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（二）教学编码</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（三）教学计划进程表</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Style w:val="12"/>
          <w:rFonts w:hint="eastAsia" w:ascii="仿宋" w:hAnsi="仿宋" w:eastAsia="仿宋" w:cs="仿宋"/>
          <w:b w:val="0"/>
          <w:color w:val="000000" w:themeColor="text1"/>
          <w:sz w:val="32"/>
          <w:szCs w:val="32"/>
          <w:lang w:val="en-US" w:eastAsia="zh-CN"/>
          <w14:textFill>
            <w14:solidFill>
              <w14:schemeClr w14:val="tx1"/>
            </w14:solidFill>
          </w14:textFill>
        </w:rPr>
        <w:t>20</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八、实施保障</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（一）师资队伍</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（二）教学设施</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4</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（三）教学资源</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7"/>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（四）教学方法</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29</w:t>
      </w:r>
    </w:p>
    <w:p>
      <w:pPr>
        <w:pStyle w:val="7"/>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（五）学习评价</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30</w:t>
      </w:r>
    </w:p>
    <w:p>
      <w:pPr>
        <w:pStyle w:val="7"/>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（六）质量管理</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31</w:t>
      </w:r>
    </w:p>
    <w:p>
      <w:pPr>
        <w:pStyle w:val="6"/>
        <w:tabs>
          <w:tab w:val="right" w:leader="dot" w:pos="8323"/>
        </w:tabs>
        <w:spacing w:line="480" w:lineRule="exact"/>
        <w:jc w:val="left"/>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九、毕业要求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31</w:t>
      </w:r>
    </w:p>
    <w:p>
      <w:pPr>
        <w:spacing w:line="480" w:lineRule="exact"/>
        <w:jc w:val="left"/>
        <w:rPr>
          <w:rFonts w:hint="eastAsia" w:ascii="仿宋" w:hAnsi="仿宋" w:eastAsia="仿宋" w:cs="仿宋"/>
          <w:b/>
          <w:bCs/>
          <w:color w:val="231F20"/>
          <w:kern w:val="0"/>
          <w:sz w:val="32"/>
          <w:szCs w:val="32"/>
        </w:rPr>
      </w:pPr>
    </w:p>
    <w:p>
      <w:pPr>
        <w:spacing w:line="600" w:lineRule="exact"/>
        <w:jc w:val="left"/>
        <w:rPr>
          <w:rFonts w:hint="eastAsia" w:ascii="仿宋" w:hAnsi="仿宋" w:eastAsia="仿宋" w:cs="仿宋"/>
          <w:b/>
          <w:bCs/>
          <w:color w:val="231F20"/>
          <w:kern w:val="0"/>
          <w:sz w:val="32"/>
          <w:szCs w:val="32"/>
        </w:rPr>
      </w:pPr>
    </w:p>
    <w:p>
      <w:pPr>
        <w:spacing w:line="600" w:lineRule="exact"/>
        <w:ind w:firstLine="643" w:firstLineChars="200"/>
        <w:jc w:val="center"/>
        <w:rPr>
          <w:rFonts w:hint="eastAsia" w:ascii="仿宋" w:hAnsi="仿宋" w:eastAsia="仿宋" w:cs="仿宋"/>
          <w:b/>
          <w:bCs/>
          <w:color w:val="231F20"/>
          <w:kern w:val="0"/>
          <w:sz w:val="32"/>
          <w:szCs w:val="32"/>
        </w:rPr>
        <w:sectPr>
          <w:footerReference r:id="rId4" w:type="default"/>
          <w:pgSz w:w="11907" w:h="16840"/>
          <w:pgMar w:top="1871" w:right="1418" w:bottom="1701" w:left="1418" w:header="992" w:footer="6" w:gutter="0"/>
          <w:pgNumType w:fmt="numberInDash" w:start="1"/>
          <w:cols w:space="720" w:num="1"/>
          <w:docGrid w:linePitch="360" w:charSpace="0"/>
        </w:sectPr>
      </w:pPr>
    </w:p>
    <w:p>
      <w:pPr>
        <w:spacing w:line="600" w:lineRule="exact"/>
        <w:ind w:firstLine="643" w:firstLineChars="200"/>
        <w:jc w:val="center"/>
        <w:rPr>
          <w:rFonts w:ascii="宋体" w:hAnsi="宋体" w:eastAsia="宋体"/>
          <w:b w:val="0"/>
          <w:bCs w:val="0"/>
          <w:sz w:val="44"/>
          <w:szCs w:val="44"/>
        </w:rPr>
      </w:pPr>
      <w:r>
        <w:rPr>
          <w:rFonts w:hint="eastAsia" w:ascii="仿宋" w:hAnsi="仿宋" w:eastAsia="仿宋" w:cs="仿宋"/>
          <w:b/>
          <w:bCs/>
          <w:color w:val="231F20"/>
          <w:kern w:val="0"/>
          <w:sz w:val="32"/>
          <w:szCs w:val="32"/>
        </w:rPr>
        <w:fldChar w:fldCharType="end"/>
      </w:r>
      <w:r>
        <w:rPr>
          <w:rFonts w:hint="eastAsia" w:ascii="华文仿宋" w:hAnsi="华文仿宋" w:eastAsia="华文仿宋" w:cs="宋体"/>
          <w:b/>
          <w:bCs/>
          <w:color w:val="231F20"/>
          <w:kern w:val="0"/>
          <w:sz w:val="32"/>
          <w:szCs w:val="32"/>
        </w:rPr>
        <w:t xml:space="preserve">       </w:t>
      </w:r>
      <w:r>
        <w:rPr>
          <w:rFonts w:hint="eastAsia" w:ascii="华文仿宋" w:hAnsi="华文仿宋" w:eastAsia="华文仿宋" w:cs="宋体"/>
          <w:b w:val="0"/>
          <w:bCs w:val="0"/>
          <w:color w:val="231F20"/>
          <w:kern w:val="0"/>
          <w:sz w:val="44"/>
          <w:szCs w:val="44"/>
        </w:rPr>
        <w:t xml:space="preserve"> </w:t>
      </w:r>
      <w:r>
        <w:rPr>
          <w:rFonts w:hint="eastAsia" w:ascii="宋体" w:hAnsi="宋体" w:eastAsia="宋体"/>
          <w:b w:val="0"/>
          <w:bCs w:val="0"/>
          <w:sz w:val="44"/>
          <w:szCs w:val="44"/>
        </w:rPr>
        <w:t>广东黄埔卫生职业技术学校</w:t>
      </w:r>
    </w:p>
    <w:p>
      <w:pPr>
        <w:spacing w:line="600" w:lineRule="exact"/>
        <w:ind w:firstLine="880" w:firstLineChars="200"/>
        <w:jc w:val="center"/>
        <w:rPr>
          <w:rFonts w:ascii="宋体" w:hAnsi="宋体" w:eastAsia="宋体"/>
          <w:b w:val="0"/>
          <w:bCs w:val="0"/>
          <w:sz w:val="44"/>
          <w:szCs w:val="44"/>
        </w:rPr>
      </w:pPr>
      <w:r>
        <w:rPr>
          <w:rFonts w:hint="eastAsia" w:ascii="宋体" w:hAnsi="宋体" w:eastAsia="宋体"/>
          <w:b w:val="0"/>
          <w:bCs w:val="0"/>
          <w:sz w:val="44"/>
          <w:szCs w:val="44"/>
        </w:rPr>
        <w:t>康复技术专业（中职）人才培养方案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一、专业名称及代码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sz w:val="32"/>
          <w:szCs w:val="32"/>
        </w:rPr>
      </w:pPr>
      <w:r>
        <w:rPr>
          <w:rFonts w:hint="eastAsia" w:ascii="仿宋" w:hAnsi="仿宋" w:eastAsia="仿宋"/>
          <w:sz w:val="32"/>
          <w:szCs w:val="32"/>
        </w:rPr>
        <w:t>康复技术（100500</w:t>
      </w:r>
      <w:r>
        <w:rPr>
          <w:rFonts w:hint="eastAsia" w:ascii="华文仿宋" w:hAnsi="华文仿宋" w:eastAsia="华文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二、入学要求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初中毕业生或具有同等学力者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三、修业年限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shd w:val="clear" w:color="auto" w:fill="FFFFFF" w:themeFill="background1"/>
        </w:rPr>
      </w:pPr>
      <w:r>
        <w:rPr>
          <w:rFonts w:hint="eastAsia" w:ascii="黑体" w:hAnsi="黑体" w:eastAsia="黑体"/>
          <w:bCs/>
          <w:sz w:val="32"/>
          <w:szCs w:val="32"/>
          <w:shd w:val="clear" w:color="auto" w:fill="FFFFFF" w:themeFill="background1"/>
        </w:rPr>
        <w:t>四、职业面向</w:t>
      </w:r>
    </w:p>
    <w:tbl>
      <w:tblPr>
        <w:tblStyle w:val="10"/>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91"/>
        <w:gridCol w:w="1723"/>
        <w:gridCol w:w="1575"/>
        <w:gridCol w:w="1744"/>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4"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所属专业大类</w:t>
            </w:r>
          </w:p>
        </w:tc>
        <w:tc>
          <w:tcPr>
            <w:tcW w:w="1191"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723"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对应行业</w:t>
            </w:r>
          </w:p>
        </w:tc>
        <w:tc>
          <w:tcPr>
            <w:tcW w:w="157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主要职业类别</w:t>
            </w:r>
          </w:p>
        </w:tc>
        <w:tc>
          <w:tcPr>
            <w:tcW w:w="1744"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主要岗位类别（或技术领域）</w:t>
            </w:r>
          </w:p>
        </w:tc>
        <w:tc>
          <w:tcPr>
            <w:tcW w:w="202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医药卫生大类</w:t>
            </w:r>
          </w:p>
        </w:tc>
        <w:tc>
          <w:tcPr>
            <w:tcW w:w="1191"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康复技术</w:t>
            </w:r>
          </w:p>
        </w:tc>
        <w:tc>
          <w:tcPr>
            <w:tcW w:w="1723"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医疗、卫生、康复、保健机构</w:t>
            </w:r>
          </w:p>
        </w:tc>
        <w:tc>
          <w:tcPr>
            <w:tcW w:w="1575"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卫生专业技术</w:t>
            </w:r>
          </w:p>
        </w:tc>
        <w:tc>
          <w:tcPr>
            <w:tcW w:w="174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康复治疗（士）</w:t>
            </w:r>
          </w:p>
          <w:p>
            <w:pPr>
              <w:jc w:val="left"/>
              <w:rPr>
                <w:rFonts w:hint="eastAsia" w:ascii="仿宋" w:hAnsi="仿宋" w:eastAsia="仿宋" w:cs="仿宋"/>
                <w:sz w:val="24"/>
                <w:szCs w:val="24"/>
              </w:rPr>
            </w:pPr>
            <w:r>
              <w:rPr>
                <w:rFonts w:hint="eastAsia" w:ascii="仿宋" w:hAnsi="仿宋" w:eastAsia="仿宋" w:cs="仿宋"/>
                <w:sz w:val="24"/>
                <w:szCs w:val="24"/>
              </w:rPr>
              <w:t>中医理疗</w:t>
            </w:r>
          </w:p>
          <w:p>
            <w:pPr>
              <w:jc w:val="left"/>
              <w:rPr>
                <w:rFonts w:hint="eastAsia" w:ascii="仿宋" w:hAnsi="仿宋" w:eastAsia="仿宋" w:cs="仿宋"/>
                <w:sz w:val="24"/>
                <w:szCs w:val="24"/>
              </w:rPr>
            </w:pPr>
            <w:r>
              <w:rPr>
                <w:rFonts w:hint="eastAsia" w:ascii="仿宋" w:hAnsi="仿宋" w:eastAsia="仿宋" w:cs="仿宋"/>
                <w:sz w:val="24"/>
                <w:szCs w:val="24"/>
              </w:rPr>
              <w:t>康复保健</w:t>
            </w:r>
          </w:p>
        </w:tc>
        <w:tc>
          <w:tcPr>
            <w:tcW w:w="202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康复医学治疗技术（士）资格证书</w:t>
            </w:r>
          </w:p>
          <w:p>
            <w:pPr>
              <w:jc w:val="left"/>
              <w:rPr>
                <w:rFonts w:hint="eastAsia" w:ascii="仿宋" w:hAnsi="仿宋" w:eastAsia="仿宋" w:cs="仿宋"/>
                <w:sz w:val="24"/>
                <w:szCs w:val="24"/>
              </w:rPr>
            </w:pPr>
            <w:r>
              <w:rPr>
                <w:rFonts w:hint="eastAsia" w:ascii="仿宋" w:hAnsi="仿宋" w:eastAsia="仿宋" w:cs="仿宋"/>
                <w:sz w:val="24"/>
                <w:szCs w:val="24"/>
              </w:rPr>
              <w:t>中医康复理疗师</w:t>
            </w:r>
          </w:p>
        </w:tc>
      </w:tr>
    </w:tbl>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黑体" w:hAnsi="黑体" w:eastAsia="黑体" w:cs="宋体"/>
          <w:bCs/>
          <w:sz w:val="32"/>
          <w:szCs w:val="32"/>
        </w:rPr>
      </w:pPr>
      <w:r>
        <w:rPr>
          <w:rFonts w:hint="eastAsia" w:ascii="黑体" w:hAnsi="黑体" w:eastAsia="黑体" w:cs="宋体"/>
          <w:bCs/>
          <w:sz w:val="32"/>
          <w:szCs w:val="32"/>
        </w:rPr>
        <w:t>五、培养目标与规格</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（一）培养目标</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eastAsia="仿宋_GB2312"/>
          <w:color w:val="000000"/>
          <w:sz w:val="28"/>
          <w:szCs w:val="28"/>
          <w:lang w:val="en-US" w:eastAsia="zh-CN"/>
        </w:rPr>
      </w:pPr>
      <w:r>
        <w:rPr>
          <w:rFonts w:hint="eastAsia" w:ascii="仿宋" w:hAnsi="仿宋" w:eastAsia="仿宋" w:cs="仿宋"/>
          <w:sz w:val="32"/>
          <w:szCs w:val="32"/>
        </w:rPr>
        <w:t>本专业坚持“以立德树人为</w:t>
      </w:r>
      <w:r>
        <w:rPr>
          <w:rFonts w:hint="eastAsia" w:ascii="仿宋" w:hAnsi="仿宋" w:eastAsia="仿宋" w:cs="仿宋"/>
          <w:sz w:val="32"/>
          <w:szCs w:val="32"/>
          <w:lang w:val="en-US" w:eastAsia="zh-CN"/>
        </w:rPr>
        <w:t>根本</w:t>
      </w:r>
      <w:r>
        <w:rPr>
          <w:rFonts w:hint="eastAsia" w:ascii="仿宋" w:hAnsi="仿宋" w:eastAsia="仿宋" w:cs="仿宋"/>
          <w:sz w:val="32"/>
          <w:szCs w:val="32"/>
        </w:rPr>
        <w:t>，以职业需求为导向、以实践能力培养为重点”</w:t>
      </w:r>
      <w:r>
        <w:rPr>
          <w:rFonts w:hint="eastAsia" w:ascii="仿宋" w:hAnsi="仿宋" w:eastAsia="仿宋" w:cs="仿宋"/>
          <w:sz w:val="32"/>
          <w:szCs w:val="32"/>
          <w:lang w:eastAsia="zh-CN"/>
        </w:rPr>
        <w:t>，</w:t>
      </w:r>
      <w:r>
        <w:rPr>
          <w:rFonts w:hint="eastAsia" w:ascii="仿宋" w:hAnsi="仿宋" w:eastAsia="仿宋" w:cs="仿宋"/>
          <w:sz w:val="32"/>
          <w:szCs w:val="32"/>
        </w:rPr>
        <w:t>面向医疗、卫生、康复和保健机构、特别是基层医疗卫生、社区康复等，培养具有良好职业素养，扎实理论基础，较强实践能力，</w:t>
      </w:r>
      <w:r>
        <w:rPr>
          <w:rFonts w:hint="eastAsia" w:ascii="仿宋" w:hAnsi="仿宋" w:eastAsia="仿宋" w:cs="仿宋"/>
          <w:sz w:val="32"/>
          <w:szCs w:val="32"/>
          <w:lang w:val="zh-CN"/>
        </w:rPr>
        <w:t>能从事</w:t>
      </w:r>
      <w:r>
        <w:rPr>
          <w:rFonts w:hint="eastAsia" w:ascii="仿宋" w:hAnsi="仿宋" w:eastAsia="仿宋" w:cs="仿宋"/>
          <w:sz w:val="32"/>
          <w:szCs w:val="32"/>
        </w:rPr>
        <w:t>临床康复</w:t>
      </w:r>
      <w:r>
        <w:rPr>
          <w:rFonts w:hint="eastAsia" w:ascii="仿宋" w:hAnsi="仿宋" w:eastAsia="仿宋" w:cs="仿宋"/>
          <w:sz w:val="32"/>
          <w:szCs w:val="32"/>
          <w:lang w:val="zh-CN"/>
        </w:rPr>
        <w:t>等方面工作，</w:t>
      </w:r>
      <w:r>
        <w:rPr>
          <w:rFonts w:hint="eastAsia" w:ascii="仿宋" w:hAnsi="仿宋" w:eastAsia="仿宋" w:cs="仿宋"/>
          <w:sz w:val="32"/>
          <w:szCs w:val="32"/>
        </w:rPr>
        <w:t>德智体美劳全面发展</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lang w:val="en-US" w:eastAsia="zh-CN"/>
        </w:rPr>
        <w:t>且</w:t>
      </w:r>
      <w:r>
        <w:rPr>
          <w:rFonts w:hint="eastAsia" w:ascii="仿宋" w:hAnsi="仿宋" w:eastAsia="仿宋" w:cs="仿宋"/>
          <w:color w:val="000000"/>
          <w:sz w:val="32"/>
          <w:szCs w:val="32"/>
          <w:lang w:val="zh-CN"/>
        </w:rPr>
        <w:t>可以</w:t>
      </w:r>
      <w:r>
        <w:rPr>
          <w:rFonts w:hint="eastAsia" w:ascii="仿宋" w:hAnsi="仿宋" w:eastAsia="仿宋" w:cs="仿宋"/>
          <w:color w:val="000000"/>
          <w:sz w:val="32"/>
          <w:szCs w:val="32"/>
          <w:lang w:val="en-US" w:eastAsia="zh-CN"/>
        </w:rPr>
        <w:t>继续升学深造</w:t>
      </w:r>
      <w:r>
        <w:rPr>
          <w:rFonts w:hint="eastAsia" w:ascii="仿宋" w:hAnsi="仿宋" w:eastAsia="仿宋" w:cs="仿宋"/>
          <w:sz w:val="32"/>
          <w:szCs w:val="32"/>
        </w:rPr>
        <w:t>的高素质卫生技术人才</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 xml:space="preserve">（二）培养规格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1.素质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（1）践行社会主义核心价值观，具有良好的职业道德，重视医学伦理，自觉尊重患者人格， 保护患者隐私。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（2）具有良好的人文精神和职业素养，关爱生命、守护生命、医者仁心、救死扶伤、勤学修德，明辨笃实。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（3）具有良好的法律意识，自觉遵守有关医疗卫生法律法规，诊疗常规和职业道德规范，依法实施康复治疗。</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（4)具有良好的服务意识，能将预防与保健、临床与康复相结合的“大健康”理念，维护人民大众的健康利益作为自己的职责。</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（5）具有良好的身体素质、心理素质和较好的社会适应能力，能适应基层医疗卫生工作的实际需要。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（6)具有良好的团队意识，能与康复团队成员团结协作的能力，能为患者提供全面周到的康复服务。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（7）具有较强的社会责任感和使命感，有终生学习理念和不断创新精神。</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（1）具有良好职业素养和以康复治疗为核心内容的医学人文素质培养和发展需要的文化基础、人文社会科知识和理论。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（2）具有解剖学、生理学、病理学、运动学、生物力学、人体发育学等医学基础知识。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（3）具有与临床康复相关的内外科常见疾病、神经疾病、骨关节疾病等临床医学基本知识。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（4）具有与本专业相关的中医基础知识，较系统地掌握中医康复治疗技术（如中医推拿、针灸等)的基本理论知识</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（5）具有康复评定和物理治疗、作业治疗、言语治疗、假肢矫形器应用以及中国传统康复治疗等康复治疗基本知识。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（6）具有社会医学、医学伦理以及康复医疗相关政策法规与诊疗规范的基本知识。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3.能力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（1）能掌握声、光、电、磁、热等理疗的基本知识，具有规范的物理疗法操作能力。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（2）能掌握关节活动技术、肌力训练技术、软组织牵张技术，关节牵引技术、 呼吸训练技术、平衡与协调训练技术、步行训练技术、矫正训练技术、转移训练技术等运动疗法的基本知识，具有规范的运动疗法操作能力。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（3）能应用 Bobath 技术、Brunnstrom 技术、Rood 技术、PNF 技术以及运动再学习技术等</w:t>
      </w:r>
      <w:r>
        <w:rPr>
          <w:rFonts w:hint="eastAsia" w:ascii="仿宋" w:hAnsi="仿宋" w:eastAsia="仿宋" w:cs="宋体"/>
          <w:color w:val="000000"/>
          <w:sz w:val="32"/>
          <w:szCs w:val="32"/>
        </w:rPr>
        <w:t>神经肌肉促进疗法的</w:t>
      </w:r>
      <w:r>
        <w:rPr>
          <w:rFonts w:hint="eastAsia" w:ascii="仿宋" w:hAnsi="仿宋" w:eastAsia="仿宋" w:cs="宋体"/>
          <w:sz w:val="32"/>
          <w:szCs w:val="32"/>
        </w:rPr>
        <w:t xml:space="preserve">基本方法。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(4)能掌握作业治疗的基本知识，具有规范的作业疗法操作能力。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(5)能掌握按摩、针灸、刮痧、拔罐等中国传统康复治疗的基本知识，具有规范的操作能力。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（6）能掌握言语治疗的基本知识，具有规范的言语疗法的操作能力。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（7）能熟悉助行器、轮椅、假肢、矫形器和其他残疾人生活辅助器等康复工程相关的基本知识，具有能恰当指导患者使用的能力。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（8）具有开展社区康复、合理运用适宜的康复资源对康复对象实施康复治疗和健康维持的能力。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（9）具有对康复对象进行健康宣教、康复指导的能力。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（10）具有对各种康复治疗室及设施进行初步管理的能力，能对常用康复器械和设备进行简单养护。</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（11）具有良好的人际沟通能力，能与患者及家属进行有效沟通，与相关医务人员进行专业交流。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宋体"/>
          <w:b/>
          <w:kern w:val="0"/>
          <w:sz w:val="32"/>
          <w:szCs w:val="32"/>
        </w:rPr>
      </w:pPr>
      <w:r>
        <w:rPr>
          <w:rFonts w:hint="eastAsia" w:ascii="仿宋" w:hAnsi="仿宋" w:eastAsia="仿宋" w:cs="宋体"/>
          <w:sz w:val="32"/>
          <w:szCs w:val="32"/>
        </w:rPr>
        <w:t>（12）具有基本的计算机应用能力和掌握一门外语。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六、课程设置及要求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（一）公共基础课程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课程名称</w:t>
            </w:r>
          </w:p>
        </w:tc>
        <w:tc>
          <w:tcPr>
            <w:tcW w:w="226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课程目标</w:t>
            </w:r>
          </w:p>
        </w:tc>
        <w:tc>
          <w:tcPr>
            <w:tcW w:w="31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主要内容及教学要求</w:t>
            </w:r>
          </w:p>
        </w:tc>
        <w:tc>
          <w:tcPr>
            <w:tcW w:w="788" w:type="dxa"/>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弟子规</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传承中华优秀传统文化，学习儒家经典作品，以培养学生热爱中国共产党、热爱祖国、热爱人民，为实现共产主义理想信念而忘我工作、无私奉献为主要目标。</w:t>
            </w:r>
          </w:p>
        </w:tc>
        <w:tc>
          <w:tcPr>
            <w:tcW w:w="3118" w:type="dxa"/>
          </w:tcPr>
          <w:p>
            <w:pPr>
              <w:widowControl/>
              <w:shd w:val="clear" w:color="auto" w:fill="FFFFFF"/>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以“社会主义核心价值观”为导向，以《弟子规》为基本结构，从学生的“在家、出外、待人、接物、为人、处事”等日常生活中去培养和提高学生的道德素质，从受教育者的现实生活、现实存在出发，引导个体进行道德实践，将德育渗透到学习、生活中。</w:t>
            </w:r>
          </w:p>
        </w:tc>
        <w:tc>
          <w:tcPr>
            <w:tcW w:w="788" w:type="dxa"/>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职业生涯规划</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职业道德与法律</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培养良好的职业道德，具有良好的法律意识和医疗安全意识，自觉遵守有关医疗卫生的法律法规。</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经济政治与社会</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使学生认同我国的经济、政治制度，了解所处的文化和社会环境，树立中国特色社会主义共同理想，积极投身于我国经济、政治、文化、社会建设中。</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经济政治与社会教学大纲》开设，并与专业实际和行业发展密切结合，使学生认同我国的经济、政治制度，了解所处的文化和社会环境，树立中国特色社会主义共同理想，积极投身于我国经济、政治、文化、社会建设中。</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哲学与人生</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正确看待自然、社会的发展，正确认识和处理人生发展中的基本问题，树立和追求崇高理想，逐步形成正确的人生观和价值观。</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语文</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促进学生语文阅读能力和文学欣赏能力的提高。</w:t>
            </w:r>
          </w:p>
        </w:tc>
        <w:tc>
          <w:tcPr>
            <w:tcW w:w="3118" w:type="dxa"/>
          </w:tcPr>
          <w:p>
            <w:pPr>
              <w:autoSpaceDE w:val="0"/>
              <w:autoSpaceDN w:val="0"/>
              <w:adjustRightInd w:val="0"/>
              <w:ind w:left="4" w:leftChars="2"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数学</w:t>
            </w:r>
          </w:p>
        </w:tc>
        <w:tc>
          <w:tcPr>
            <w:tcW w:w="2268"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英语</w:t>
            </w:r>
          </w:p>
        </w:tc>
        <w:tc>
          <w:tcPr>
            <w:tcW w:w="2268"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p>
            <w:pPr>
              <w:autoSpaceDE w:val="0"/>
              <w:autoSpaceDN w:val="0"/>
              <w:adjustRightInd w:val="0"/>
              <w:jc w:val="left"/>
              <w:rPr>
                <w:rFonts w:hint="eastAsia" w:ascii="仿宋" w:hAnsi="仿宋" w:eastAsia="仿宋" w:cs="仿宋"/>
                <w:color w:val="000000"/>
                <w:kern w:val="0"/>
                <w:sz w:val="24"/>
                <w:szCs w:val="24"/>
              </w:rPr>
            </w:pP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医用化学基础</w:t>
            </w:r>
          </w:p>
        </w:tc>
        <w:tc>
          <w:tcPr>
            <w:tcW w:w="2268" w:type="dxa"/>
          </w:tcPr>
          <w:p>
            <w:pPr>
              <w:ind w:firstLine="480" w:firstLineChars="200"/>
              <w:rPr>
                <w:rFonts w:hint="eastAsia" w:ascii="仿宋" w:hAnsi="仿宋" w:eastAsia="仿宋" w:cs="仿宋"/>
                <w:sz w:val="24"/>
                <w:szCs w:val="24"/>
              </w:rPr>
            </w:pPr>
            <w:r>
              <w:rPr>
                <w:rFonts w:hint="eastAsia" w:ascii="仿宋" w:hAnsi="仿宋" w:eastAsia="仿宋" w:cs="仿宋"/>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118" w:type="dxa"/>
          </w:tcPr>
          <w:p>
            <w:pPr>
              <w:ind w:firstLine="480" w:firstLineChars="200"/>
              <w:rPr>
                <w:rFonts w:hint="eastAsia" w:ascii="仿宋" w:hAnsi="仿宋" w:eastAsia="仿宋" w:cs="仿宋"/>
                <w:sz w:val="24"/>
                <w:szCs w:val="24"/>
              </w:rPr>
            </w:pPr>
            <w:r>
              <w:rPr>
                <w:rFonts w:hint="eastAsia" w:ascii="仿宋" w:hAnsi="仿宋" w:eastAsia="仿宋" w:cs="仿宋"/>
                <w:sz w:val="24"/>
                <w:szCs w:val="24"/>
              </w:rPr>
              <w:t>基础模块本模块由原子结构与化学键、化学反应及其规律、溶液与水溶液中的离子反应、常见无机物及应用,简单有机化合物及其应用、常见生物分子及合成高分子化合物六个主题组成。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18" w:type="dxa"/>
          </w:tcPr>
          <w:p>
            <w:pPr>
              <w:autoSpaceDE w:val="0"/>
              <w:autoSpaceDN w:val="0"/>
              <w:adjustRightInd w:val="0"/>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体育</w:t>
            </w:r>
            <w:r>
              <w:rPr>
                <w:rFonts w:hint="eastAsia" w:ascii="仿宋" w:hAnsi="仿宋" w:eastAsia="仿宋" w:cs="仿宋"/>
                <w:color w:val="000000"/>
                <w:kern w:val="0"/>
                <w:sz w:val="24"/>
                <w:szCs w:val="24"/>
                <w:lang w:val="en-US" w:eastAsia="zh-CN"/>
              </w:rPr>
              <w:t>与健康</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使学生初步掌握体育的基本知识、基本技术和基本技能。增强学生的体质,锻炼学生的意志品质,养成良好的生活习惯。</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形体与礼仪</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计算机应用基础</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让学生了解计算机的基础知识、会进行文字书写和图文编排、数据信息处理、一般的计算和数据信息处理。</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一般的计算和数据信息处理，学习运用计算机工作，是当代社会对所有工作人员的必然要求。计算机操作应用以及多媒体技术已经成为中等职业职业学校学生的必修课程。</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3</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美育</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美学、美育基础理论与自然美、社会美、艺术美的基本知识；熟悉美感知识及自然美、社会美、艺术美的欣赏方法；了解美学、美育发展简况；具有运用美学理论感受美、鉴赏美、创造美的习惯；养成自觉感受美，鉴赏美、创造美的习惯。</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教材分为上、下两篇，共十章。上篇五章，重点讲解美育基础理论，包括美、美育、美的范畴、美的形态等内容；下篇五章，侧重于实用艺术、造型艺术、表演艺术、综合艺术、书法艺术欣赏。教材以马克思主义美育思想为指导，以养成“融美于心灵的习惯”为目的，以陶冶学生知美、好美、乐美的情感为本质，以培养学生感受美、鉴赏美、创造美的能力为手段，以全面提高学生综合素质为终极目标。</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历史</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中等职业学校历史课程的目标是落实立德树人的根本任务,使学生通过历史课程的学习,掌握必备的历史知识,形成历史学科核心素养。</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历史教学大纲》开设，并与专业实际和行业发展密切结合。主要学习内容是中国历史。要求基于历史学科核心素养设计教学；倡导多元化的教学方式；注重历史学习与学生职业发展的融合；加强现代信息技术在历史教学中的应用。</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bl>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bCs/>
          <w:kern w:val="0"/>
          <w:sz w:val="32"/>
          <w:szCs w:val="32"/>
        </w:rPr>
      </w:pPr>
    </w:p>
    <w:p>
      <w:pPr>
        <w:autoSpaceDE w:val="0"/>
        <w:autoSpaceDN w:val="0"/>
        <w:adjustRightInd w:val="0"/>
        <w:spacing w:line="60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（二）专业（技能）课程</w:t>
      </w:r>
    </w:p>
    <w:tbl>
      <w:tblPr>
        <w:tblStyle w:val="10"/>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520"/>
        <w:gridCol w:w="337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75"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963" w:type="dxa"/>
          </w:tcPr>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center"/>
              <w:textAlignment w:val="auto"/>
              <w:rPr>
                <w:rFonts w:hint="eastAsia" w:ascii="仿宋" w:hAnsi="仿宋" w:eastAsia="仿宋" w:cs="仿宋"/>
                <w:b/>
                <w:bCs/>
                <w:kern w:val="0"/>
                <w:sz w:val="24"/>
                <w:szCs w:val="24"/>
                <w:highlight w:val="yellow"/>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解剖学基础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学习解剖学基础的目的，是为了系统地掌握正常人体形态、结构，为学习后续的医学基础课程</w:t>
            </w:r>
            <w:r>
              <w:rPr>
                <w:rFonts w:hint="eastAsia" w:ascii="仿宋" w:hAnsi="仿宋" w:eastAsia="仿宋" w:cs="仿宋"/>
                <w:kern w:val="0"/>
                <w:sz w:val="24"/>
                <w:szCs w:val="24"/>
                <w:lang w:val="en-US" w:eastAsia="zh-CN"/>
              </w:rPr>
              <w:t>和康复</w:t>
            </w:r>
            <w:r>
              <w:rPr>
                <w:rFonts w:hint="eastAsia" w:ascii="仿宋" w:hAnsi="仿宋" w:eastAsia="仿宋" w:cs="仿宋"/>
                <w:kern w:val="0"/>
                <w:sz w:val="24"/>
                <w:szCs w:val="24"/>
              </w:rPr>
              <w:t>专业课程奠定基础，从而更好地理解和分析人体生理功能与病理变化，正确认识、鉴别疾病发生、发展规律，以便采取有效的治疗和护理措施，帮助病患康复</w:t>
            </w:r>
            <w:r>
              <w:rPr>
                <w:rFonts w:hint="eastAsia" w:ascii="仿宋" w:hAnsi="仿宋" w:eastAsia="仿宋" w:cs="仿宋"/>
                <w:kern w:val="0"/>
                <w:sz w:val="24"/>
                <w:szCs w:val="24"/>
                <w:lang w:eastAsia="zh-CN"/>
              </w:rPr>
              <w:t>。</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讲解了正常人体的组织结构,正常人体的组成以及各大系统主要器官的形态结构和位置毗邻关系,要求学生能识别各系统主要器官的形态、结构,能规范地进行基本实践操作,会运用解剖学基本知识分析、解释临床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掌握生理学的基础知识和基本技能，为学生学习相关专业知识奠定基础，以满足其从事防病治病、卫生保健等临床实践工作的多层次需要。</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kern w:val="0"/>
                <w:sz w:val="24"/>
                <w:szCs w:val="24"/>
              </w:rPr>
              <w:t>要求</w:t>
            </w:r>
            <w:r>
              <w:rPr>
                <w:rFonts w:hint="eastAsia" w:ascii="仿宋" w:hAnsi="仿宋" w:eastAsia="仿宋" w:cs="仿宋"/>
                <w:kern w:val="0"/>
                <w:sz w:val="24"/>
                <w:szCs w:val="24"/>
                <w:lang w:val="en-US" w:eastAsia="zh-CN"/>
              </w:rPr>
              <w:t>学生能掌握</w:t>
            </w:r>
            <w:r>
              <w:rPr>
                <w:rFonts w:hint="eastAsia" w:ascii="仿宋" w:hAnsi="仿宋" w:eastAsia="仿宋" w:cs="仿宋"/>
                <w:sz w:val="24"/>
                <w:szCs w:val="24"/>
              </w:rPr>
              <w:t>生理学的基础知识和基本技能，</w:t>
            </w:r>
            <w:r>
              <w:rPr>
                <w:rFonts w:hint="eastAsia" w:ascii="仿宋" w:hAnsi="仿宋" w:eastAsia="仿宋" w:cs="仿宋"/>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病理学基础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病理学分为总论和各论两部分。本书第二至五章为病理学总论，研究和阐述细胞、组织的适应、损伤与修复、局部血液循环障碍、炎症和肿瘤等，为不同疾病发生发展的共同规律。第六章为病理学各论，汇总介绍了心血管系统、呼吸系统、消化系统及泌尿系统的10个常见疾病和2个传染病等，研究和阐述的为不同疾病的特殊规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病理生理学主要从水电解质紊乱、发热、缺氧、休克等研究疾病的功能代谢。</w:t>
            </w:r>
            <w:r>
              <w:rPr>
                <w:rFonts w:hint="eastAsia" w:ascii="仿宋" w:hAnsi="仿宋" w:eastAsia="仿宋" w:cs="仿宋"/>
                <w:kern w:val="0"/>
                <w:sz w:val="24"/>
                <w:szCs w:val="24"/>
              </w:rPr>
              <w:t>要求学生能掌握和熟悉主要疾病的病理</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病理生理学</w:t>
            </w:r>
            <w:r>
              <w:rPr>
                <w:rFonts w:hint="eastAsia" w:ascii="仿宋" w:hAnsi="仿宋" w:eastAsia="仿宋" w:cs="仿宋"/>
                <w:kern w:val="0"/>
                <w:sz w:val="24"/>
                <w:szCs w:val="24"/>
              </w:rPr>
              <w:t>知识，认识疾病的本质、了解其发生发展规律，为后续临床课程的学习奠定基础。</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82" w:type="dxa"/>
            <w:vAlign w:val="center"/>
          </w:tcPr>
          <w:p>
            <w:pPr>
              <w:autoSpaceDE w:val="0"/>
              <w:autoSpaceDN w:val="0"/>
              <w:adjustRightIn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病原生物与免疫学基础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这门学科系统的解释了人类疾病的病因、发生、发展与转归的可能机理与规律。通过这门学科的学习可以为所有临床及临床相关专业的学生提供最基础的疾病学知识，并熟悉与了解这这门学科在现代临床医学的诊断与治疗基础中的作用与意义，为学生今后从事的工作打下坚实的基础，并为后续相关课程的学习积累必要的知识。</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782" w:type="dxa"/>
            <w:vAlign w:val="center"/>
          </w:tcPr>
          <w:p>
            <w:pPr>
              <w:autoSpaceDE w:val="0"/>
              <w:autoSpaceDN w:val="0"/>
              <w:adjustRightIn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药物学基础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通过本门课程的学习，使学生学会关心、爱护、尊重病人，养成以人为本、关爱生命健康的职业素养和科学严谨的工作作风，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药物学基础作为一门实用性较</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强的综合性学科，涵盖了药理学、药物治疗学、药剂学等学科，主要研究药物的作用、临床应用、不良反应、用药注意事项、常用制剂与用法等内容。</w:t>
            </w:r>
            <w:r>
              <w:rPr>
                <w:rFonts w:hint="eastAsia" w:ascii="仿宋" w:hAnsi="仿宋" w:eastAsia="仿宋" w:cs="仿宋"/>
                <w:kern w:val="0"/>
                <w:sz w:val="24"/>
                <w:szCs w:val="24"/>
                <w:lang w:val="en-US" w:eastAsia="zh-CN"/>
              </w:rPr>
              <w:t>要求学生</w:t>
            </w:r>
            <w:r>
              <w:rPr>
                <w:rFonts w:hint="eastAsia" w:ascii="仿宋" w:hAnsi="仿宋" w:eastAsia="仿宋" w:cs="仿宋"/>
                <w:kern w:val="0"/>
                <w:sz w:val="24"/>
                <w:szCs w:val="24"/>
              </w:rPr>
              <w:t>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并为后续</w:t>
            </w:r>
            <w:r>
              <w:rPr>
                <w:rFonts w:hint="eastAsia" w:ascii="仿宋" w:hAnsi="仿宋" w:eastAsia="仿宋" w:cs="仿宋"/>
                <w:kern w:val="0"/>
                <w:sz w:val="24"/>
                <w:szCs w:val="24"/>
              </w:rPr>
              <w:t>临床相关学科的学习奠定</w:t>
            </w:r>
            <w:r>
              <w:rPr>
                <w:rFonts w:hint="eastAsia" w:ascii="仿宋" w:hAnsi="仿宋" w:eastAsia="仿宋" w:cs="仿宋"/>
                <w:kern w:val="0"/>
                <w:sz w:val="24"/>
                <w:szCs w:val="24"/>
                <w:lang w:val="en-US" w:eastAsia="zh-CN"/>
              </w:rPr>
              <w:t>扎实</w:t>
            </w:r>
            <w:r>
              <w:rPr>
                <w:rFonts w:hint="eastAsia" w:ascii="仿宋" w:hAnsi="仿宋" w:eastAsia="仿宋" w:cs="仿宋"/>
                <w:kern w:val="0"/>
                <w:sz w:val="24"/>
                <w:szCs w:val="24"/>
              </w:rPr>
              <w:t>基础</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中医学基础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内科概要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掌握诊断学的基本知识，临床常见病的临床表现辅助检查、诊断及鉴别诊断、防治要点的基本知识，</w:t>
            </w:r>
            <w:r>
              <w:rPr>
                <w:rFonts w:hint="eastAsia" w:ascii="仿宋" w:hAnsi="仿宋" w:eastAsia="仿宋" w:cs="仿宋"/>
                <w:kern w:val="0"/>
                <w:sz w:val="24"/>
                <w:szCs w:val="24"/>
              </w:rPr>
              <w:t>为康复培养临床思维，并为以后的临床诊断和治疗奠定重要的基础</w:t>
            </w:r>
            <w:r>
              <w:rPr>
                <w:rFonts w:hint="eastAsia" w:ascii="仿宋" w:hAnsi="仿宋" w:eastAsia="仿宋" w:cs="仿宋"/>
                <w:sz w:val="24"/>
                <w:szCs w:val="24"/>
              </w:rPr>
              <w:t>。</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本教材</w:t>
            </w:r>
            <w:r>
              <w:rPr>
                <w:rFonts w:hint="eastAsia" w:ascii="仿宋" w:hAnsi="仿宋" w:eastAsia="仿宋" w:cs="仿宋"/>
                <w:sz w:val="24"/>
                <w:szCs w:val="24"/>
                <w:lang w:val="en-US" w:eastAsia="zh-CN"/>
              </w:rPr>
              <w:t>的</w:t>
            </w:r>
            <w:r>
              <w:rPr>
                <w:rFonts w:hint="eastAsia" w:ascii="仿宋" w:hAnsi="仿宋" w:eastAsia="仿宋" w:cs="仿宋"/>
                <w:sz w:val="24"/>
                <w:szCs w:val="24"/>
              </w:rPr>
              <w:t>第一篇</w:t>
            </w:r>
            <w:r>
              <w:rPr>
                <w:rFonts w:hint="eastAsia" w:ascii="仿宋" w:hAnsi="仿宋" w:eastAsia="仿宋" w:cs="仿宋"/>
                <w:sz w:val="24"/>
                <w:szCs w:val="24"/>
                <w:lang w:val="en-US" w:eastAsia="zh-CN"/>
              </w:rPr>
              <w:t>章是</w:t>
            </w:r>
            <w:r>
              <w:rPr>
                <w:rFonts w:hint="eastAsia" w:ascii="仿宋" w:hAnsi="仿宋" w:eastAsia="仿宋" w:cs="仿宋"/>
                <w:sz w:val="24"/>
                <w:szCs w:val="24"/>
              </w:rPr>
              <w:t>诊断学基础，介绍问诊、常见症状、体格检查、辅助检查、诊断方法与病历书写等诊断学基础知识；第二篇</w:t>
            </w:r>
            <w:r>
              <w:rPr>
                <w:rFonts w:hint="eastAsia" w:ascii="仿宋" w:hAnsi="仿宋" w:eastAsia="仿宋" w:cs="仿宋"/>
                <w:sz w:val="24"/>
                <w:szCs w:val="24"/>
                <w:lang w:val="en-US" w:eastAsia="zh-CN"/>
              </w:rPr>
              <w:t>章是</w:t>
            </w:r>
            <w:r>
              <w:rPr>
                <w:rFonts w:hint="eastAsia" w:ascii="仿宋" w:hAnsi="仿宋" w:eastAsia="仿宋" w:cs="仿宋"/>
                <w:sz w:val="24"/>
                <w:szCs w:val="24"/>
              </w:rPr>
              <w:t>临床常见疾病，介绍各系统及皮肤、五官常见疾病及肿瘤、常见传染</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性疾病和理化因素所致疾病，重点介绍病因及发病机制、临床表现、辅助检查、诊断及鉴别诊断、防治要点的基本知识；要求学生</w:t>
            </w:r>
            <w:r>
              <w:rPr>
                <w:rFonts w:hint="eastAsia" w:ascii="仿宋" w:hAnsi="仿宋" w:eastAsia="仿宋" w:cs="仿宋"/>
                <w:kern w:val="0"/>
                <w:sz w:val="24"/>
                <w:szCs w:val="24"/>
              </w:rPr>
              <w:t>掌握临床诊断的基本知识和基本检查方法;能规范地进行体格检查并正确记录。掌握临床常见疾病、多发病，主要是老年、儿童常见病、神经系统疾病、骨关节系统疾病和慢性疾病的病因、症状、诊断和防治</w:t>
            </w:r>
            <w:r>
              <w:rPr>
                <w:rFonts w:hint="eastAsia" w:ascii="仿宋" w:hAnsi="仿宋" w:eastAsia="仿宋" w:cs="仿宋"/>
                <w:kern w:val="0"/>
                <w:sz w:val="24"/>
                <w:szCs w:val="24"/>
                <w:lang w:eastAsia="zh-CN"/>
              </w:rPr>
              <w:t>。</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2</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外科概要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vertAlign w:val="baseline"/>
                <w:lang w:eastAsia="zh-CN"/>
              </w:rPr>
              <w:t>掌握临床诊断的基本知识和基本检查方法；能规范第进行体格检查并正确记录，掌握临床常见的疾病的病因、症状、诊断和防治。</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讲解了外科的常用技术，各大系统临床常见病、多发病的临床表现及治疗原则和方法，要求学生掌握外科疾病基础知识，运用知识对人体的健康状态和疾病提出初步判断；掌握常见病的临床表现、辅助检查及治疗措施；初步掌握将疾病临床表现与康复相联系的能力；树立为患者服务的思想，具有严谨求实的科学态度和理论联系实际的学习方法。</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3</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*康复护理技术</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通过本课程学习，</w:t>
            </w:r>
            <w:r>
              <w:rPr>
                <w:rFonts w:hint="eastAsia" w:ascii="仿宋" w:hAnsi="仿宋" w:eastAsia="仿宋" w:cs="仿宋"/>
                <w:kern w:val="0"/>
                <w:sz w:val="24"/>
                <w:szCs w:val="24"/>
                <w:lang w:val="en-US" w:eastAsia="zh-CN"/>
              </w:rPr>
              <w:t>掌握</w:t>
            </w:r>
            <w:r>
              <w:rPr>
                <w:rFonts w:hint="eastAsia" w:ascii="仿宋" w:hAnsi="仿宋" w:eastAsia="仿宋" w:cs="仿宋"/>
                <w:kern w:val="0"/>
                <w:sz w:val="24"/>
                <w:szCs w:val="24"/>
              </w:rPr>
              <w:t>康复护理的知识和技能,提高观察、分析、解决问题的能力及独立工作的能力；</w:t>
            </w:r>
            <w:r>
              <w:rPr>
                <w:rFonts w:hint="eastAsia" w:ascii="仿宋" w:hAnsi="仿宋" w:eastAsia="仿宋" w:cs="仿宋"/>
                <w:kern w:val="0"/>
                <w:sz w:val="24"/>
                <w:szCs w:val="24"/>
                <w:lang w:val="en-US" w:eastAsia="zh-CN"/>
              </w:rPr>
              <w:t>能</w:t>
            </w:r>
            <w:r>
              <w:rPr>
                <w:rFonts w:hint="eastAsia" w:ascii="仿宋" w:hAnsi="仿宋" w:eastAsia="仿宋" w:cs="仿宋"/>
                <w:kern w:val="0"/>
                <w:sz w:val="24"/>
                <w:szCs w:val="24"/>
              </w:rPr>
              <w:t>运用康复护理知识和沟通技巧,按康复对象的基本需求提供健康服务,开展健康教育。</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根据康复对象的不同，本教材主要讲述康复护理的知识和技能，其次适当介绍适用于康复对象的常用基础护理技术部分和临床常见伤残疾患的康复护理、老年康复护理和社区康复护理的内容，要求学生能掌握基础康复的主要技术;理解康复护理的特点，掌握康复护理的程序、内容等，并能运用康复护理知识、基本原理,按康复对象的基本需求提供健康服务,开展健康教育。</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4</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color w:val="000000" w:themeColor="text1"/>
                <w:kern w:val="0"/>
                <w:sz w:val="24"/>
                <w:szCs w:val="24"/>
                <w14:textFill>
                  <w14:solidFill>
                    <w14:schemeClr w14:val="tx1"/>
                  </w14:solidFill>
                </w14:textFill>
              </w:rPr>
              <w:t>康复医学概论</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通过本课程学习，熟悉康复医学的总体概况，明确本专业的定位和责任，获得康复医学的基本理论、基本知识和基本技能，</w:t>
            </w:r>
            <w:r>
              <w:rPr>
                <w:rFonts w:hint="eastAsia" w:ascii="仿宋" w:hAnsi="仿宋" w:eastAsia="仿宋" w:cs="仿宋"/>
                <w:sz w:val="24"/>
                <w:szCs w:val="24"/>
              </w:rPr>
              <w:t>使学生对康复医学有较全面的了解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并在临床医学的基础上莫定康复医学基础，对沟通各康复技术专业课，起到桥梁课的作用。为学习后继课程提供基础。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本课程主要阐明了康复与康复与康复医学概念、康复医学的基础理论、康复工程基本知识、康复病历书，</w:t>
            </w:r>
            <w:r>
              <w:rPr>
                <w:rFonts w:hint="eastAsia" w:ascii="仿宋" w:hAnsi="仿宋" w:eastAsia="仿宋" w:cs="仿宋"/>
                <w:sz w:val="24"/>
                <w:szCs w:val="24"/>
              </w:rPr>
              <w:t>，</w:t>
            </w:r>
            <w:r>
              <w:rPr>
                <w:rFonts w:hint="eastAsia" w:ascii="仿宋" w:hAnsi="仿宋" w:eastAsia="仿宋" w:cs="仿宋"/>
                <w:sz w:val="24"/>
                <w:szCs w:val="24"/>
                <w:lang w:val="en-US" w:eastAsia="zh-CN"/>
              </w:rPr>
              <w:t>要求学生</w:t>
            </w:r>
            <w:r>
              <w:rPr>
                <w:rFonts w:hint="eastAsia" w:ascii="仿宋" w:hAnsi="仿宋" w:eastAsia="仿宋" w:cs="仿宋"/>
                <w:sz w:val="24"/>
                <w:szCs w:val="24"/>
              </w:rPr>
              <w:t>掌握</w:t>
            </w:r>
            <w:r>
              <w:rPr>
                <w:rFonts w:hint="eastAsia" w:ascii="仿宋" w:hAnsi="仿宋" w:eastAsia="仿宋" w:cs="仿宋"/>
                <w:sz w:val="24"/>
                <w:szCs w:val="24"/>
                <w:lang w:val="en-US" w:eastAsia="zh-CN"/>
              </w:rPr>
              <w:t>康复与康复医学的基本概念、能运用康复医学的基础理论分析解决问题；了解</w:t>
            </w:r>
            <w:r>
              <w:rPr>
                <w:rFonts w:hint="eastAsia" w:ascii="仿宋" w:hAnsi="仿宋" w:eastAsia="仿宋" w:cs="仿宋"/>
                <w:kern w:val="0"/>
                <w:sz w:val="24"/>
                <w:szCs w:val="24"/>
              </w:rPr>
              <w:t>康复医学工程器械的分类、功用</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具有采集病史、体</w:t>
            </w:r>
            <w:r>
              <w:rPr>
                <w:rFonts w:hint="eastAsia" w:ascii="仿宋" w:hAnsi="仿宋" w:eastAsia="仿宋" w:cs="仿宋"/>
                <w:kern w:val="0"/>
                <w:sz w:val="24"/>
                <w:szCs w:val="24"/>
                <w:lang w:val="en-US" w:eastAsia="zh-CN"/>
              </w:rPr>
              <w:t xml:space="preserve"> 格检查</w:t>
            </w:r>
            <w:r>
              <w:rPr>
                <w:rFonts w:hint="eastAsia" w:ascii="仿宋" w:hAnsi="仿宋" w:eastAsia="仿宋" w:cs="仿宋"/>
                <w:kern w:val="0"/>
                <w:sz w:val="24"/>
                <w:szCs w:val="24"/>
              </w:rPr>
              <w:t>和评定、书写康复病历的能力</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2520"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功能评定是康复治疗学中的一项最基本的专业技能，是制订出好的治疗计划和评估疗效的基础。只有通过全面的、系统的和详细记录的评定，才有可能确定病人的具体问题，制定相应的干预和治疗计划。通过本课程的学习，使学生能够系统地了解康复评定的基本概念及最常用的康复评定技术及目前临床上通用的一些评估量表。为进入后期康复治疗学临床课程学习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目的是让学生掌握康复治疗技术专业必需的基本知识，基础理论和基本技能，并具有一定的自学能力和分析问题、解决问题的能力；让学生能胜任从事物理治疗、作业治疗、言语治疗等领域实际工作的基本能力和基本技能，以及人际沟通与团队协作能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在临床上能根据病、伤、残的具体情况选择相应的，合理的治疗方法。</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康复治疗是康复医学的重要内容，是使伤、病、残者身心健康与功能恢复的重要手段，也是综合治疗的一个组成部分。康复治疗内容丰富，所包含的技术种类较多，本书重点介绍了物理疗法、作业疗法、言语治疗、心理治疗、 康复工程以及常用康复治疗技术操作的基本理论知识和方法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要求学生不但能掌握其基本理论和知识，常用康复治疗技术的适应症、禁忌证和注意事项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并能有针对性地为病人制订康复治疗计划</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能为病人实施康复治疗。</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疾病康复的最终目标是使病伤残患者通过功能的改善（和）环境条件的改善而能重返社会，成为对社会有用的成员，重新参加社会生活，履行社会职责。有能力参加社会生活，是人类健康的重要标志之一</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通过本课程学习，使学生掌握常见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能从病人整体</w:t>
            </w:r>
            <w:r>
              <w:rPr>
                <w:rFonts w:hint="eastAsia" w:ascii="仿宋" w:hAnsi="仿宋" w:eastAsia="仿宋" w:cs="仿宋"/>
                <w:kern w:val="0"/>
                <w:sz w:val="24"/>
                <w:szCs w:val="24"/>
                <w:lang w:val="en-US" w:eastAsia="zh-CN"/>
              </w:rPr>
              <w:t>和实际需求出发，</w:t>
            </w:r>
            <w:r>
              <w:rPr>
                <w:rFonts w:hint="eastAsia" w:ascii="仿宋" w:hAnsi="仿宋" w:eastAsia="仿宋" w:cs="仿宋"/>
                <w:kern w:val="0"/>
                <w:sz w:val="24"/>
                <w:szCs w:val="24"/>
              </w:rPr>
              <w:t>制定康复计划、选择</w:t>
            </w:r>
            <w:r>
              <w:rPr>
                <w:rFonts w:hint="eastAsia" w:ascii="仿宋" w:hAnsi="仿宋" w:eastAsia="仿宋" w:cs="仿宋"/>
                <w:kern w:val="0"/>
                <w:sz w:val="24"/>
                <w:szCs w:val="24"/>
                <w:lang w:val="en-US" w:eastAsia="zh-CN"/>
              </w:rPr>
              <w:t>合适的</w:t>
            </w:r>
            <w:r>
              <w:rPr>
                <w:rFonts w:hint="eastAsia" w:ascii="仿宋" w:hAnsi="仿宋" w:eastAsia="仿宋" w:cs="仿宋"/>
                <w:kern w:val="0"/>
                <w:sz w:val="24"/>
                <w:szCs w:val="24"/>
              </w:rPr>
              <w:t>康复方法,为从事临床康复相关工作奠定扎实的基础。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w:t>
            </w:r>
            <w:r>
              <w:rPr>
                <w:rFonts w:hint="eastAsia" w:ascii="仿宋" w:hAnsi="仿宋" w:eastAsia="仿宋" w:cs="仿宋"/>
                <w:kern w:val="0"/>
                <w:sz w:val="24"/>
                <w:szCs w:val="24"/>
                <w:lang w:val="en-US" w:eastAsia="zh-CN"/>
              </w:rPr>
              <w:t>阐述了</w:t>
            </w:r>
            <w:r>
              <w:rPr>
                <w:rFonts w:hint="eastAsia" w:ascii="仿宋" w:hAnsi="仿宋" w:eastAsia="仿宋" w:cs="仿宋"/>
                <w:kern w:val="0"/>
                <w:sz w:val="24"/>
                <w:szCs w:val="24"/>
              </w:rPr>
              <w:t>神经系统疾病患者的康复、骨关节系统病损患者的康复、心肺和代谢性疾病患者的康复、儿童疾病的康复、恶性肿瘤患者的康复、烧伤后患者的康复及继发疾病与并发症的康复（慢性疼痛的康复、压疮的康复、痉挛的康复、挛缩的康复、吞咽障碍的康复、神经源性膀胱和肠道功能障碍的康复以及盆底功能障碍性疾病的康复</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要求学生掌握常见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了解常见病的致病因素、发病机制，理解常见病的治疗原则、治疗方法和可能的预后；学会各种康复操作方法；能独立的进行疾病康复评价和康复技术操作；正确指导病人科学运用康复手段,客观评定康复效果。</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2520" w:type="dxa"/>
            <w:vAlign w:val="center"/>
          </w:tcPr>
          <w:p>
            <w:pPr>
              <w:keepNext w:val="0"/>
              <w:keepLines w:val="0"/>
              <w:pageBreakBefore w:val="0"/>
              <w:widowControl w:val="0"/>
              <w:kinsoku/>
              <w:wordWrap/>
              <w:overflowPunct/>
              <w:topLinePunct w:val="0"/>
              <w:bidi w:val="0"/>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kern w:val="0"/>
                <w:sz w:val="24"/>
                <w:szCs w:val="24"/>
              </w:rPr>
              <w:t>为从事言语治疗奠定扎实的基础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w:t>
            </w:r>
            <w:r>
              <w:rPr>
                <w:rFonts w:hint="eastAsia" w:ascii="仿宋" w:hAnsi="仿宋" w:eastAsia="仿宋" w:cs="仿宋"/>
                <w:kern w:val="0"/>
                <w:sz w:val="24"/>
                <w:szCs w:val="24"/>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ascii="宋体" w:hAnsi="宋体" w:eastAsia="宋体" w:cs="宋体"/>
                <w:kern w:val="0"/>
                <w:szCs w:val="21"/>
              </w:rPr>
              <w:t>3</w:t>
            </w:r>
            <w:r>
              <w:rPr>
                <w:rFonts w:hint="eastAsia" w:ascii="宋体" w:hAnsi="宋体" w:eastAsia="宋体" w:cs="宋体"/>
                <w:kern w:val="0"/>
                <w:szCs w:val="21"/>
                <w:lang w:val="en-US" w:eastAsia="zh-CN"/>
              </w:rPr>
              <w:t>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通过对针灸技术、推拿技术的基本知识和操作技能的学习，意在培养具备中医学理论基础、针灸推拿专业知识和实践技能，要求学生能理论联系实际，能适应在医疗、康复、保健机构从事针灸、推拿医疗技术实用型人才，为从事临床康复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论述经络的概念、循行路线及规律，腧穴的作用、定位、主治及操作，针灸技术中各种刺灸法的基本知识和操作技能，推拿功法的基本姿势和练功方法，推拿作用原理及诊断方法，推拿技术中的手法操作以及针灸推拿的治疗原则、针灸处方的运用、推拿的基本治法。通过课堂理论与实践教学，要求学生掌握适应临床岗位需要的，针灸推拿学的基本理论知识及相关技术，并将它们运用于临床实践</w:t>
            </w:r>
            <w:r>
              <w:rPr>
                <w:rFonts w:hint="eastAsia" w:ascii="仿宋" w:hAnsi="仿宋" w:eastAsia="仿宋" w:cs="仿宋"/>
                <w:kern w:val="0"/>
                <w:sz w:val="24"/>
                <w:szCs w:val="24"/>
              </w:rPr>
              <w:cr/>
            </w:r>
            <w:r>
              <w:rPr>
                <w:rFonts w:hint="eastAsia" w:ascii="仿宋" w:hAnsi="仿宋" w:eastAsia="仿宋" w:cs="仿宋"/>
                <w:kern w:val="0"/>
                <w:sz w:val="24"/>
                <w:szCs w:val="24"/>
              </w:rPr>
              <w:t>。</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val="en-US"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目的是从预防观点出发，研究人群健康和疾病自然环境和社会环境之间的关系，采用公共卫生、社会卫生和自我保健等措施，充分利用环境中有益因素，控制和消除环境中有害因素，以达到预防疾病，增进健康，延长寿命，提高劳动效率为目的的一门医学科学</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阐明健康的基本概念和标准,影响健康的基本因素；社区保健的基本理论知识及技能；要求学生不但能掌握社区保健的基本知识和理论，还能分析影响社区人群健康的因素、社区保健的评价方法。初步学会社区群体健康状况的评价方法；能针对社区不同个体和群体开展保健服务和健康教育。</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2</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2520"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color w:val="auto"/>
                <w:sz w:val="24"/>
                <w:szCs w:val="24"/>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3376"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782" w:type="dxa"/>
            <w:vAlign w:val="center"/>
          </w:tcPr>
          <w:p>
            <w:pPr>
              <w:autoSpaceDE w:val="0"/>
              <w:autoSpaceDN w:val="0"/>
              <w:adjustRightInd w:val="0"/>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3</w:t>
            </w:r>
          </w:p>
        </w:tc>
        <w:tc>
          <w:tcPr>
            <w:tcW w:w="1575" w:type="dxa"/>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kern w:val="0"/>
                <w:sz w:val="24"/>
                <w:szCs w:val="24"/>
              </w:rPr>
              <w:t>*综合实训</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主要目的是从实训角度出发，旨在培养具有良好操作技能的康复人才，重点考核学生临床常用的康复操作技能，规范医护人员的职业行为，保障患者安全、医疗安全和医疗机构的健康发展。</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内容是主要完成康复治疗技术、疾病康复学，针灸推拿学、康复护理技术等课程的实训教学任务，要求学生对基本理论及基础操作技能有较好的认识、理解及掌握，并且能对实际病例进行分析、康复评定和康复治疗。要求学生强化技能水平，在实践中巩固已学内容，提高康复</w:t>
            </w:r>
            <w:r>
              <w:rPr>
                <w:rFonts w:hint="eastAsia" w:ascii="仿宋" w:hAnsi="仿宋" w:eastAsia="仿宋" w:cs="仿宋"/>
                <w:kern w:val="0"/>
                <w:sz w:val="24"/>
                <w:szCs w:val="24"/>
                <w:lang w:val="en-US" w:eastAsia="zh-CN"/>
              </w:rPr>
              <w:t>技能</w:t>
            </w:r>
            <w:r>
              <w:rPr>
                <w:rFonts w:hint="eastAsia" w:ascii="仿宋" w:hAnsi="仿宋" w:eastAsia="仿宋" w:cs="仿宋"/>
                <w:kern w:val="0"/>
                <w:sz w:val="24"/>
                <w:szCs w:val="24"/>
              </w:rPr>
              <w:t>，逐渐熟悉环境，尽早进入角色，实现岗位的需求。</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bl>
    <w:p>
      <w:pPr>
        <w:autoSpaceDE w:val="0"/>
        <w:autoSpaceDN w:val="0"/>
        <w:adjustRightInd w:val="0"/>
        <w:spacing w:line="600" w:lineRule="exact"/>
        <w:ind w:firstLine="321" w:firstLineChars="100"/>
        <w:jc w:val="left"/>
        <w:rPr>
          <w:rFonts w:ascii="楷体" w:hAnsi="楷体" w:eastAsia="楷体" w:cs="宋体"/>
          <w:b/>
          <w:kern w:val="0"/>
          <w:sz w:val="32"/>
          <w:szCs w:val="32"/>
        </w:rPr>
      </w:pPr>
      <w:r>
        <w:rPr>
          <w:rFonts w:hint="eastAsia" w:ascii="楷体" w:hAnsi="楷体" w:eastAsia="楷体" w:cs="宋体"/>
          <w:b/>
          <w:kern w:val="0"/>
          <w:sz w:val="32"/>
          <w:szCs w:val="32"/>
        </w:rPr>
        <w:t>（三）实践教学课</w:t>
      </w:r>
    </w:p>
    <w:tbl>
      <w:tblPr>
        <w:tblStyle w:val="1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17"/>
        <w:gridCol w:w="2536"/>
        <w:gridCol w:w="3478"/>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1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36"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47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892" w:type="dxa"/>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3" w:hRule="atLeast"/>
        </w:trPr>
        <w:tc>
          <w:tcPr>
            <w:tcW w:w="864" w:type="dxa"/>
            <w:vAlign w:val="center"/>
          </w:tcPr>
          <w:p>
            <w:pPr>
              <w:autoSpaceDE w:val="0"/>
              <w:autoSpaceDN w:val="0"/>
              <w:adjustRightIn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4</w:t>
            </w:r>
          </w:p>
        </w:tc>
        <w:tc>
          <w:tcPr>
            <w:tcW w:w="1517"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253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478"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92"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864" w:type="dxa"/>
            <w:vAlign w:val="center"/>
          </w:tcPr>
          <w:p>
            <w:pPr>
              <w:autoSpaceDE w:val="0"/>
              <w:autoSpaceDN w:val="0"/>
              <w:adjustRightIn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5</w:t>
            </w:r>
          </w:p>
        </w:tc>
        <w:tc>
          <w:tcPr>
            <w:tcW w:w="1517"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253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使实习学生树立爱岗敬业、以病人为中心的服务理念，自觉遵守职业道德和护士行为规范，努力学习、刻苦钻研康复知识和技能，以良好的职业素质走向康复实习岗位</w:t>
            </w:r>
          </w:p>
        </w:tc>
        <w:tc>
          <w:tcPr>
            <w:tcW w:w="3478"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学生了解医院的规章制度；引导学生做好从“学生”到“康复治疗师”的角色转换，提高适应能力；了解实习岗位的基本情况，了解实习安排和实习特点：指导学生明确学习目标、激发学习动力，树立爱岗敬业的思想观念。</w:t>
            </w:r>
          </w:p>
        </w:tc>
        <w:tc>
          <w:tcPr>
            <w:tcW w:w="892"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autoSpaceDE w:val="0"/>
              <w:autoSpaceDN w:val="0"/>
              <w:adjustRightIn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6</w:t>
            </w:r>
          </w:p>
        </w:tc>
        <w:tc>
          <w:tcPr>
            <w:tcW w:w="1517"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253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通过毕业实习，树立学生正确的专业价值观。热爱康复事业，具有严谨求学的工作态度，踏实诚恳，吃苦耐劳，恪守职业道德，牢记慎独精神，全心全意为患者服务</w:t>
            </w:r>
          </w:p>
        </w:tc>
        <w:tc>
          <w:tcPr>
            <w:tcW w:w="3478"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康复治疗技术、疾病康复学，传统康复治疗学等学科知识在临床各种疾病中的评估、治疗方法以及治疗计划的制订与实施的实际应用。并规范其操作要点，使学生不断获取本专业的相关新知识。努力促进学生人文素质、专业技能的提高。</w:t>
            </w:r>
          </w:p>
        </w:tc>
        <w:tc>
          <w:tcPr>
            <w:tcW w:w="892"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1200</w:t>
            </w:r>
          </w:p>
        </w:tc>
      </w:tr>
    </w:tbl>
    <w:p>
      <w:pPr>
        <w:spacing w:line="600" w:lineRule="exact"/>
        <w:ind w:firstLine="640" w:firstLineChars="200"/>
        <w:jc w:val="left"/>
        <w:rPr>
          <w:rFonts w:ascii="黑体" w:hAnsi="黑体" w:eastAsia="黑体" w:cs="宋体"/>
          <w:b/>
          <w:bCs/>
          <w:kern w:val="0"/>
          <w:sz w:val="32"/>
          <w:szCs w:val="32"/>
        </w:rPr>
      </w:pPr>
      <w:r>
        <w:rPr>
          <w:rFonts w:hint="eastAsia" w:ascii="黑体" w:hAnsi="黑体" w:eastAsia="黑体" w:cs="宋体"/>
          <w:kern w:val="0"/>
          <w:sz w:val="32"/>
          <w:szCs w:val="32"/>
        </w:rPr>
        <w:t>七、</w:t>
      </w:r>
      <w:r>
        <w:rPr>
          <w:rFonts w:hint="eastAsia" w:ascii="黑体" w:hAnsi="黑体" w:eastAsia="黑体" w:cs="宋体"/>
          <w:b/>
          <w:bCs/>
          <w:kern w:val="0"/>
          <w:sz w:val="32"/>
          <w:szCs w:val="32"/>
        </w:rPr>
        <w:t>教学进程总体安排</w:t>
      </w:r>
    </w:p>
    <w:p>
      <w:pPr>
        <w:spacing w:line="600" w:lineRule="exact"/>
        <w:ind w:firstLine="643" w:firstLineChars="200"/>
        <w:jc w:val="left"/>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（一）教学时间安排</w:t>
      </w:r>
    </w:p>
    <w:tbl>
      <w:tblPr>
        <w:tblStyle w:val="9"/>
        <w:tblW w:w="9010" w:type="dxa"/>
        <w:tblInd w:w="-34" w:type="dxa"/>
        <w:tblLayout w:type="fixed"/>
        <w:tblCellMar>
          <w:top w:w="0" w:type="dxa"/>
          <w:left w:w="108" w:type="dxa"/>
          <w:bottom w:w="0" w:type="dxa"/>
          <w:right w:w="108" w:type="dxa"/>
        </w:tblCellMar>
      </w:tblPr>
      <w:tblGrid>
        <w:gridCol w:w="1124"/>
        <w:gridCol w:w="1828"/>
        <w:gridCol w:w="712"/>
        <w:gridCol w:w="712"/>
        <w:gridCol w:w="712"/>
        <w:gridCol w:w="746"/>
        <w:gridCol w:w="869"/>
        <w:gridCol w:w="1179"/>
        <w:gridCol w:w="1128"/>
      </w:tblGrid>
      <w:tr>
        <w:tblPrEx>
          <w:tblCellMar>
            <w:top w:w="0" w:type="dxa"/>
            <w:left w:w="108" w:type="dxa"/>
            <w:bottom w:w="0" w:type="dxa"/>
            <w:right w:w="108" w:type="dxa"/>
          </w:tblCellMar>
        </w:tblPrEx>
        <w:trPr>
          <w:trHeight w:val="1501"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学期、学年</w:t>
            </w:r>
          </w:p>
        </w:tc>
        <w:tc>
          <w:tcPr>
            <w:tcW w:w="18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入学教育、军训、岗前教育</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复习 考试</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 见习</w:t>
            </w:r>
          </w:p>
        </w:tc>
        <w:tc>
          <w:tcPr>
            <w:tcW w:w="7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毕业  实习</w:t>
            </w:r>
          </w:p>
        </w:tc>
        <w:tc>
          <w:tcPr>
            <w:tcW w:w="8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机动</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寒暑假</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总计</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第一学期</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第二学期</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第三学期</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第四学期</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第三学年</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r>
      <w:tr>
        <w:tblPrEx>
          <w:tblCellMar>
            <w:top w:w="0" w:type="dxa"/>
            <w:left w:w="108" w:type="dxa"/>
            <w:bottom w:w="0" w:type="dxa"/>
            <w:right w:w="108" w:type="dxa"/>
          </w:tblCellMar>
        </w:tblPrEx>
        <w:trPr>
          <w:trHeight w:val="700" w:hRule="atLeast"/>
        </w:trPr>
        <w:tc>
          <w:tcPr>
            <w:tcW w:w="11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总计</w:t>
            </w:r>
          </w:p>
        </w:tc>
        <w:tc>
          <w:tcPr>
            <w:tcW w:w="182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71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4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86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17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12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149</w:t>
            </w:r>
          </w:p>
        </w:tc>
      </w:tr>
    </w:tbl>
    <w:p>
      <w:pPr>
        <w:spacing w:line="60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(二)教学编码</w:t>
      </w:r>
    </w:p>
    <w:tbl>
      <w:tblPr>
        <w:tblStyle w:val="10"/>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935"/>
        <w:gridCol w:w="3090"/>
        <w:gridCol w:w="2912"/>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758" w:type="dxa"/>
            <w:vAlign w:val="center"/>
          </w:tcPr>
          <w:p>
            <w:pPr>
              <w:widowControl/>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35"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编码</w:t>
            </w:r>
          </w:p>
        </w:tc>
        <w:tc>
          <w:tcPr>
            <w:tcW w:w="3090"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课程名称</w:t>
            </w:r>
          </w:p>
        </w:tc>
        <w:tc>
          <w:tcPr>
            <w:tcW w:w="2912"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课程类型</w:t>
            </w:r>
          </w:p>
        </w:tc>
        <w:tc>
          <w:tcPr>
            <w:tcW w:w="134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弟子规</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职业生涯规划</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职业道德与法律</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经济政治与社会</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1005</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哲学与人生</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1006</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语文</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1007</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1008</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英语</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医用化学基础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体育与健康</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形体与礼仪</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1012</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计算机应用基础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美育</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1015</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历史</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解剖学基础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2002</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生理学基础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2003</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病理学基础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2004</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病原生物与免疫学基础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药物学基础</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935" w:type="dxa"/>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2009</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中医学基础 </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内科概要 </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外科概要 </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3015</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康复护理技术 </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3016</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康复医学概论  </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3017</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康复功能评定</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3018</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康复治疗技术</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3019</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疾病康复学</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3020</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成人语言治疗</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特殊儿童的语言康复</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3022</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针灸推拿学</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3023</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社区保健</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3024</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中国传统康复学</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3025</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综合实训</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4001</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入学教育、军训</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4002</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岗前教育</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58"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w:t>
            </w:r>
          </w:p>
        </w:tc>
        <w:tc>
          <w:tcPr>
            <w:tcW w:w="93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4003</w:t>
            </w:r>
          </w:p>
        </w:tc>
        <w:tc>
          <w:tcPr>
            <w:tcW w:w="3090"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毕业实习</w:t>
            </w:r>
          </w:p>
        </w:tc>
        <w:tc>
          <w:tcPr>
            <w:tcW w:w="2912"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bl>
    <w:p>
      <w:pPr>
        <w:spacing w:line="480" w:lineRule="auto"/>
        <w:ind w:firstLine="643" w:firstLineChars="200"/>
        <w:jc w:val="left"/>
        <w:rPr>
          <w:rFonts w:hint="eastAsia" w:ascii="仿宋" w:hAnsi="仿宋" w:eastAsia="仿宋" w:cs="仿宋"/>
          <w:sz w:val="24"/>
          <w:szCs w:val="24"/>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教学计划进程表</w:t>
      </w:r>
      <w:r>
        <w:rPr>
          <w:rFonts w:hint="eastAsia" w:ascii="仿宋" w:hAnsi="仿宋" w:eastAsia="仿宋" w:cs="仿宋"/>
          <w:sz w:val="24"/>
          <w:szCs w:val="24"/>
        </w:rPr>
        <mc:AlternateContent>
          <mc:Choice Requires="wps">
            <w:drawing>
              <wp:anchor distT="0" distB="0" distL="114300" distR="114300" simplePos="0" relativeHeight="251662336"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2336;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p>
    <w:tbl>
      <w:tblPr>
        <w:tblStyle w:val="9"/>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555"/>
        <w:gridCol w:w="446"/>
        <w:gridCol w:w="506"/>
        <w:gridCol w:w="68"/>
        <w:gridCol w:w="423"/>
        <w:gridCol w:w="565"/>
        <w:gridCol w:w="562"/>
        <w:gridCol w:w="703"/>
        <w:gridCol w:w="703"/>
        <w:gridCol w:w="548"/>
        <w:gridCol w:w="155"/>
        <w:gridCol w:w="563"/>
        <w:gridCol w:w="9"/>
        <w:gridCol w:w="553"/>
        <w:gridCol w:w="563"/>
        <w:gridCol w:w="246"/>
        <w:gridCol w:w="457"/>
        <w:gridCol w:w="125"/>
        <w:gridCol w:w="437"/>
        <w:gridCol w:w="422"/>
        <w:gridCol w:w="422"/>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51" w:type="dxa"/>
            <w:gridSpan w:val="2"/>
            <w:vMerge w:val="restart"/>
            <w:shd w:val="clear" w:color="auto" w:fill="auto"/>
            <w:vAlign w:val="bottom"/>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71755</wp:posOffset>
                      </wp:positionV>
                      <wp:extent cx="1193800" cy="60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180465" cy="591185"/>
                              </a:xfrm>
                              <a:prstGeom prst="rect">
                                <a:avLst/>
                              </a:prstGeom>
                              <a:noFill/>
                              <a:ln w="9525">
                                <a:noFill/>
                              </a:ln>
                            </wps:spPr>
                            <wps:txbx>
                              <w:txbxContent>
                                <w:p>
                                  <w:pPr>
                                    <w:pStyle w:val="8"/>
                                  </w:pPr>
                                  <w:r>
                                    <w:rPr>
                                      <w:rFonts w:hint="eastAsia"/>
                                      <w:color w:val="000000"/>
                                    </w:rPr>
                                    <w:t>项目</w:t>
                                  </w:r>
                                </w:p>
                              </w:txbxContent>
                            </wps:txbx>
                            <wps:bodyPr vertOverflow="clip" vert="horz" wrap="square" anchor="t" anchorCtr="0" upright="1"/>
                          </wps:wsp>
                        </a:graphicData>
                      </a:graphic>
                    </wp:anchor>
                  </w:drawing>
                </mc:Choice>
                <mc:Fallback>
                  <w:pict>
                    <v:shape id="Text Box 2" o:spid="_x0000_s1026" o:spt="202" type="#_x0000_t202" style="position:absolute;left:0pt;margin-left:0.95pt;margin-top:5.65pt;height:47.5pt;width:94pt;z-index:251660288;mso-width-relative:page;mso-height-relative:page;" filled="f" stroked="f" coordsize="21600,21600" o:gfxdata="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b2Lvq0wAAAAgBAAAPAAAAAAAAAAEAIAAAACIAAABkcnMvZG93&#10;bnJldi54bWxQSwECFAAUAAAACACHTuJA6Nv97MwBAACdAwAADgAAAAAAAAABACAAAAAiAQAAZHJz&#10;L2Uyb0RvYy54bWxQSwUGAAAAAAYABgBZAQAAYAUAAAAA&#10;">
                      <v:fill on="f" focussize="0,0"/>
                      <v:stroke on="f"/>
                      <v:imagedata o:title=""/>
                      <o:lock v:ext="edit" aspectratio="f"/>
                      <v:textbox>
                        <w:txbxContent>
                          <w:p>
                            <w:pPr>
                              <w:pStyle w:val="8"/>
                            </w:pPr>
                            <w:r>
                              <w:rPr>
                                <w:rFonts w:hint="eastAsia"/>
                                <w:color w:val="000000"/>
                              </w:rPr>
                              <w:t>项目</w:t>
                            </w:r>
                          </w:p>
                        </w:txbxContent>
                      </v:textbox>
                    </v:shape>
                  </w:pict>
                </mc:Fallback>
              </mc:AlternateContent>
            </w:r>
            <w:r>
              <w:rPr>
                <w:rFonts w:hint="eastAsia" w:ascii="仿宋" w:hAnsi="仿宋" w:eastAsia="仿宋" w:cs="仿宋"/>
                <w:b/>
                <w:bCs/>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113030</wp:posOffset>
                      </wp:positionV>
                      <wp:extent cx="469900" cy="1695450"/>
                      <wp:effectExtent l="0" t="0" r="25400" b="19050"/>
                      <wp:wrapNone/>
                      <wp:docPr id="7648" name="Line 1"/>
                      <wp:cNvGraphicFramePr/>
                      <a:graphic xmlns:a="http://schemas.openxmlformats.org/drawingml/2006/main">
                        <a:graphicData uri="http://schemas.microsoft.com/office/word/2010/wordprocessingShape">
                          <wps:wsp>
                            <wps:cNvCnPr/>
                            <wps:spPr bwMode="auto">
                              <a:xfrm>
                                <a:off x="0" y="0"/>
                                <a:ext cx="469900" cy="1695450"/>
                              </a:xfrm>
                              <a:prstGeom prst="line">
                                <a:avLst/>
                              </a:prstGeom>
                              <a:noFill/>
                              <a:ln w="9525">
                                <a:solidFill>
                                  <a:srgbClr val="000000"/>
                                </a:solidFill>
                                <a:round/>
                              </a:ln>
                            </wps:spPr>
                            <wps:bodyPr/>
                          </wps:wsp>
                        </a:graphicData>
                      </a:graphic>
                    </wp:anchor>
                  </w:drawing>
                </mc:Choice>
                <mc:Fallback>
                  <w:pict>
                    <v:line id="Line 1" o:spid="_x0000_s1026" o:spt="20" style="position:absolute;left:0pt;margin-left:-0.8pt;margin-top:8.9pt;height:133.5pt;width:37pt;z-index:251659264;mso-width-relative:page;mso-height-relative:page;" filled="f" stroked="t" coordsize="21600,21600" o:gfxdata="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TxlltcAAAAIAQAADwAAAAAAAAABACAAAAAiAAAAZHJzL2Rvd25yZXYueG1sUEsBAhQAFAAA&#10;AAgAh07iQEFUyEG3AQAAdQMAAA4AAAAAAAAAAQAgAAAAJgEAAGRycy9lMm9Eb2MueG1sUEsFBgAA&#10;AAAGAAYAWQEAAE8FAAAAAA==&#10;">
                      <v:fill on="f" focussize="0,0"/>
                      <v:stroke color="#000000" joinstyle="round"/>
                      <v:imagedata o:title=""/>
                      <o:lock v:ext="edit" aspectratio="f"/>
                    </v:line>
                  </w:pict>
                </mc:Fallback>
              </mc:AlternateContent>
            </w:r>
          </w:p>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1272540</wp:posOffset>
                      </wp:positionV>
                      <wp:extent cx="1174750" cy="539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542290"/>
                              </a:xfrm>
                              <a:prstGeom prst="rect">
                                <a:avLst/>
                              </a:prstGeom>
                              <a:noFill/>
                              <a:ln w="9525">
                                <a:noFill/>
                              </a:ln>
                            </wps:spPr>
                            <wps:txbx>
                              <w:txbxContent>
                                <w:p>
                                  <w:pPr>
                                    <w:pStyle w:val="8"/>
                                  </w:pPr>
                                  <w:r>
                                    <w:rPr>
                                      <w:rFonts w:hint="eastAsia"/>
                                      <w:color w:val="000000"/>
                                    </w:rPr>
                                    <w:t>序号</w:t>
                                  </w:r>
                                </w:p>
                              </w:txbxContent>
                            </wps:txbx>
                            <wps:bodyPr vertOverflow="clip" vert="horz" wrap="square" anchor="t" anchorCtr="0" upright="1"/>
                          </wps:wsp>
                        </a:graphicData>
                      </a:graphic>
                    </wp:anchor>
                  </w:drawing>
                </mc:Choice>
                <mc:Fallback>
                  <w:pict>
                    <v:shape id="Text Box 3" o:spid="_x0000_s1026" o:spt="202" type="#_x0000_t202" style="position:absolute;left:0pt;margin-left:-7.65pt;margin-top:100.2pt;height:42.5pt;width:92.5pt;z-index:251661312;mso-width-relative:page;mso-height-relative:page;" filled="f" stroked="f" coordsize="21600,21600" o:gfxdata="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&#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wzxfXAAAACwEAAA8AAAAAAAAAAQAgAAAAIgAAAGRy&#10;cy9kb3ducmV2LnhtbFBLAQIUABQAAAAIAIdO4kDga5QDzQEAAJ0DAAAOAAAAAAAAAAEAIAAAACYB&#10;AABkcnMvZTJvRG9jLnhtbFBLBQYAAAAABgAGAFkBAABlBQAAAAA=&#10;">
                      <v:fill on="f" focussize="0,0"/>
                      <v:stroke on="f"/>
                      <v:imagedata o:title=""/>
                      <o:lock v:ext="edit" aspectratio="f"/>
                      <v:textbox>
                        <w:txbxContent>
                          <w:p>
                            <w:pPr>
                              <w:pStyle w:val="8"/>
                            </w:pPr>
                            <w:r>
                              <w:rPr>
                                <w:rFonts w:hint="eastAsia"/>
                                <w:color w:val="000000"/>
                              </w:rPr>
                              <w:t>序号</w:t>
                            </w:r>
                          </w:p>
                        </w:txbxContent>
                      </v:textbox>
                    </v:shape>
                  </w:pict>
                </mc:Fallback>
              </mc:AlternateContent>
            </w:r>
          </w:p>
        </w:tc>
        <w:tc>
          <w:tcPr>
            <w:tcW w:w="1020" w:type="dxa"/>
            <w:gridSpan w:val="3"/>
            <w:vMerge w:val="restart"/>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         程</w:t>
            </w:r>
          </w:p>
        </w:tc>
        <w:tc>
          <w:tcPr>
            <w:tcW w:w="988"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按学期分配</w:t>
            </w:r>
          </w:p>
        </w:tc>
        <w:tc>
          <w:tcPr>
            <w:tcW w:w="562"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1954" w:type="dxa"/>
            <w:gridSpan w:val="3"/>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学时数</w:t>
            </w:r>
          </w:p>
        </w:tc>
        <w:tc>
          <w:tcPr>
            <w:tcW w:w="4272" w:type="dxa"/>
            <w:gridSpan w:val="1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按学年及学期分配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51" w:type="dxa"/>
            <w:gridSpan w:val="2"/>
            <w:vMerge w:val="continue"/>
            <w:vAlign w:val="center"/>
          </w:tcPr>
          <w:p>
            <w:pPr>
              <w:widowControl/>
              <w:jc w:val="left"/>
              <w:rPr>
                <w:rFonts w:hint="eastAsia" w:ascii="仿宋" w:hAnsi="仿宋" w:eastAsia="仿宋" w:cs="仿宋"/>
                <w:b/>
                <w:bCs/>
                <w:kern w:val="0"/>
                <w:sz w:val="24"/>
                <w:szCs w:val="24"/>
              </w:rPr>
            </w:pPr>
          </w:p>
        </w:tc>
        <w:tc>
          <w:tcPr>
            <w:tcW w:w="1020"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3"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 考      试</w:t>
            </w:r>
          </w:p>
        </w:tc>
        <w:tc>
          <w:tcPr>
            <w:tcW w:w="565"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考      查</w:t>
            </w:r>
          </w:p>
        </w:tc>
        <w:tc>
          <w:tcPr>
            <w:tcW w:w="562"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学分</w:t>
            </w:r>
          </w:p>
        </w:tc>
        <w:tc>
          <w:tcPr>
            <w:tcW w:w="703"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    计</w:t>
            </w:r>
          </w:p>
        </w:tc>
        <w:tc>
          <w:tcPr>
            <w:tcW w:w="703"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理          论</w:t>
            </w:r>
          </w:p>
        </w:tc>
        <w:tc>
          <w:tcPr>
            <w:tcW w:w="548"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实      践</w:t>
            </w:r>
          </w:p>
        </w:tc>
        <w:tc>
          <w:tcPr>
            <w:tcW w:w="1843" w:type="dxa"/>
            <w:gridSpan w:val="5"/>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第1学年</w:t>
            </w:r>
          </w:p>
        </w:tc>
        <w:tc>
          <w:tcPr>
            <w:tcW w:w="1687" w:type="dxa"/>
            <w:gridSpan w:val="5"/>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第2学年</w:t>
            </w:r>
          </w:p>
        </w:tc>
        <w:tc>
          <w:tcPr>
            <w:tcW w:w="742"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51" w:type="dxa"/>
            <w:gridSpan w:val="2"/>
            <w:vMerge w:val="continue"/>
            <w:vAlign w:val="center"/>
          </w:tcPr>
          <w:p>
            <w:pPr>
              <w:widowControl/>
              <w:jc w:val="left"/>
              <w:rPr>
                <w:rFonts w:hint="eastAsia" w:ascii="仿宋" w:hAnsi="仿宋" w:eastAsia="仿宋" w:cs="仿宋"/>
                <w:b/>
                <w:bCs/>
                <w:kern w:val="0"/>
                <w:sz w:val="24"/>
                <w:szCs w:val="24"/>
              </w:rPr>
            </w:pPr>
          </w:p>
        </w:tc>
        <w:tc>
          <w:tcPr>
            <w:tcW w:w="1020"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3" w:type="dxa"/>
            <w:vMerge w:val="continue"/>
            <w:vAlign w:val="center"/>
          </w:tcPr>
          <w:p>
            <w:pPr>
              <w:widowControl/>
              <w:jc w:val="left"/>
              <w:rPr>
                <w:rFonts w:hint="eastAsia" w:ascii="仿宋" w:hAnsi="仿宋" w:eastAsia="仿宋" w:cs="仿宋"/>
                <w:b/>
                <w:bCs/>
                <w:color w:val="000000"/>
                <w:kern w:val="0"/>
                <w:sz w:val="24"/>
                <w:szCs w:val="24"/>
              </w:rPr>
            </w:pPr>
          </w:p>
        </w:tc>
        <w:tc>
          <w:tcPr>
            <w:tcW w:w="565" w:type="dxa"/>
            <w:vMerge w:val="continue"/>
            <w:vAlign w:val="center"/>
          </w:tcPr>
          <w:p>
            <w:pPr>
              <w:widowControl/>
              <w:jc w:val="left"/>
              <w:rPr>
                <w:rFonts w:hint="eastAsia" w:ascii="仿宋" w:hAnsi="仿宋" w:eastAsia="仿宋" w:cs="仿宋"/>
                <w:b/>
                <w:bCs/>
                <w:color w:val="000000"/>
                <w:kern w:val="0"/>
                <w:sz w:val="24"/>
                <w:szCs w:val="24"/>
              </w:rPr>
            </w:pPr>
          </w:p>
        </w:tc>
        <w:tc>
          <w:tcPr>
            <w:tcW w:w="562" w:type="dxa"/>
            <w:vMerge w:val="continue"/>
            <w:vAlign w:val="center"/>
          </w:tcPr>
          <w:p>
            <w:pPr>
              <w:widowControl/>
              <w:jc w:val="left"/>
              <w:rPr>
                <w:rFonts w:hint="eastAsia" w:ascii="仿宋" w:hAnsi="仿宋" w:eastAsia="仿宋" w:cs="仿宋"/>
                <w:b/>
                <w:bCs/>
                <w:color w:val="000000"/>
                <w:kern w:val="0"/>
                <w:sz w:val="24"/>
                <w:szCs w:val="24"/>
              </w:rPr>
            </w:pPr>
          </w:p>
        </w:tc>
        <w:tc>
          <w:tcPr>
            <w:tcW w:w="703" w:type="dxa"/>
            <w:vMerge w:val="continue"/>
            <w:vAlign w:val="center"/>
          </w:tcPr>
          <w:p>
            <w:pPr>
              <w:widowControl/>
              <w:jc w:val="left"/>
              <w:rPr>
                <w:rFonts w:hint="eastAsia" w:ascii="仿宋" w:hAnsi="仿宋" w:eastAsia="仿宋" w:cs="仿宋"/>
                <w:b/>
                <w:bCs/>
                <w:color w:val="000000"/>
                <w:kern w:val="0"/>
                <w:sz w:val="24"/>
                <w:szCs w:val="24"/>
              </w:rPr>
            </w:pPr>
          </w:p>
        </w:tc>
        <w:tc>
          <w:tcPr>
            <w:tcW w:w="703" w:type="dxa"/>
            <w:vMerge w:val="continue"/>
            <w:vAlign w:val="center"/>
          </w:tcPr>
          <w:p>
            <w:pPr>
              <w:widowControl/>
              <w:jc w:val="left"/>
              <w:rPr>
                <w:rFonts w:hint="eastAsia" w:ascii="仿宋" w:hAnsi="仿宋" w:eastAsia="仿宋" w:cs="仿宋"/>
                <w:b/>
                <w:bCs/>
                <w:color w:val="000000"/>
                <w:kern w:val="0"/>
                <w:sz w:val="24"/>
                <w:szCs w:val="24"/>
              </w:rPr>
            </w:pPr>
          </w:p>
        </w:tc>
        <w:tc>
          <w:tcPr>
            <w:tcW w:w="548" w:type="dxa"/>
            <w:vMerge w:val="continue"/>
            <w:vAlign w:val="center"/>
          </w:tcPr>
          <w:p>
            <w:pPr>
              <w:widowControl/>
              <w:jc w:val="left"/>
              <w:rPr>
                <w:rFonts w:hint="eastAsia" w:ascii="仿宋" w:hAnsi="仿宋" w:eastAsia="仿宋" w:cs="仿宋"/>
                <w:b/>
                <w:bCs/>
                <w:color w:val="000000"/>
                <w:kern w:val="0"/>
                <w:sz w:val="24"/>
                <w:szCs w:val="24"/>
              </w:rPr>
            </w:pPr>
          </w:p>
        </w:tc>
        <w:tc>
          <w:tcPr>
            <w:tcW w:w="1280" w:type="dxa"/>
            <w:gridSpan w:val="4"/>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第1学期</w:t>
            </w:r>
          </w:p>
        </w:tc>
        <w:tc>
          <w:tcPr>
            <w:tcW w:w="563"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第2学期</w:t>
            </w:r>
          </w:p>
        </w:tc>
        <w:tc>
          <w:tcPr>
            <w:tcW w:w="703" w:type="dxa"/>
            <w:gridSpan w:val="2"/>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第3学期</w:t>
            </w:r>
          </w:p>
        </w:tc>
        <w:tc>
          <w:tcPr>
            <w:tcW w:w="984" w:type="dxa"/>
            <w:gridSpan w:val="3"/>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第4学期</w:t>
            </w:r>
          </w:p>
        </w:tc>
        <w:tc>
          <w:tcPr>
            <w:tcW w:w="4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第5学期</w:t>
            </w:r>
          </w:p>
        </w:tc>
        <w:tc>
          <w:tcPr>
            <w:tcW w:w="320" w:type="dxa"/>
            <w:shd w:val="clear" w:color="auto" w:fill="auto"/>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51" w:type="dxa"/>
            <w:gridSpan w:val="2"/>
            <w:vMerge w:val="continue"/>
            <w:vAlign w:val="center"/>
          </w:tcPr>
          <w:p>
            <w:pPr>
              <w:widowControl/>
              <w:jc w:val="left"/>
              <w:rPr>
                <w:rFonts w:hint="eastAsia" w:ascii="仿宋" w:hAnsi="仿宋" w:eastAsia="仿宋" w:cs="仿宋"/>
                <w:b/>
                <w:bCs/>
                <w:kern w:val="0"/>
                <w:sz w:val="24"/>
                <w:szCs w:val="24"/>
              </w:rPr>
            </w:pPr>
          </w:p>
        </w:tc>
        <w:tc>
          <w:tcPr>
            <w:tcW w:w="1020"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3" w:type="dxa"/>
            <w:vMerge w:val="continue"/>
            <w:vAlign w:val="center"/>
          </w:tcPr>
          <w:p>
            <w:pPr>
              <w:widowControl/>
              <w:jc w:val="left"/>
              <w:rPr>
                <w:rFonts w:hint="eastAsia" w:ascii="仿宋" w:hAnsi="仿宋" w:eastAsia="仿宋" w:cs="仿宋"/>
                <w:b/>
                <w:bCs/>
                <w:color w:val="000000"/>
                <w:kern w:val="0"/>
                <w:sz w:val="24"/>
                <w:szCs w:val="24"/>
              </w:rPr>
            </w:pPr>
          </w:p>
        </w:tc>
        <w:tc>
          <w:tcPr>
            <w:tcW w:w="565" w:type="dxa"/>
            <w:vMerge w:val="continue"/>
            <w:vAlign w:val="center"/>
          </w:tcPr>
          <w:p>
            <w:pPr>
              <w:widowControl/>
              <w:jc w:val="left"/>
              <w:rPr>
                <w:rFonts w:hint="eastAsia" w:ascii="仿宋" w:hAnsi="仿宋" w:eastAsia="仿宋" w:cs="仿宋"/>
                <w:b/>
                <w:bCs/>
                <w:color w:val="000000"/>
                <w:kern w:val="0"/>
                <w:sz w:val="24"/>
                <w:szCs w:val="24"/>
              </w:rPr>
            </w:pPr>
          </w:p>
        </w:tc>
        <w:tc>
          <w:tcPr>
            <w:tcW w:w="562" w:type="dxa"/>
            <w:vMerge w:val="continue"/>
            <w:vAlign w:val="center"/>
          </w:tcPr>
          <w:p>
            <w:pPr>
              <w:widowControl/>
              <w:jc w:val="left"/>
              <w:rPr>
                <w:rFonts w:hint="eastAsia" w:ascii="仿宋" w:hAnsi="仿宋" w:eastAsia="仿宋" w:cs="仿宋"/>
                <w:b/>
                <w:bCs/>
                <w:color w:val="000000"/>
                <w:kern w:val="0"/>
                <w:sz w:val="24"/>
                <w:szCs w:val="24"/>
              </w:rPr>
            </w:pPr>
          </w:p>
        </w:tc>
        <w:tc>
          <w:tcPr>
            <w:tcW w:w="703" w:type="dxa"/>
            <w:vMerge w:val="continue"/>
            <w:vAlign w:val="center"/>
          </w:tcPr>
          <w:p>
            <w:pPr>
              <w:widowControl/>
              <w:jc w:val="left"/>
              <w:rPr>
                <w:rFonts w:hint="eastAsia" w:ascii="仿宋" w:hAnsi="仿宋" w:eastAsia="仿宋" w:cs="仿宋"/>
                <w:b/>
                <w:bCs/>
                <w:color w:val="000000"/>
                <w:kern w:val="0"/>
                <w:sz w:val="24"/>
                <w:szCs w:val="24"/>
              </w:rPr>
            </w:pPr>
          </w:p>
        </w:tc>
        <w:tc>
          <w:tcPr>
            <w:tcW w:w="703" w:type="dxa"/>
            <w:vMerge w:val="continue"/>
            <w:vAlign w:val="center"/>
          </w:tcPr>
          <w:p>
            <w:pPr>
              <w:widowControl/>
              <w:jc w:val="left"/>
              <w:rPr>
                <w:rFonts w:hint="eastAsia" w:ascii="仿宋" w:hAnsi="仿宋" w:eastAsia="仿宋" w:cs="仿宋"/>
                <w:b/>
                <w:bCs/>
                <w:color w:val="000000"/>
                <w:kern w:val="0"/>
                <w:sz w:val="24"/>
                <w:szCs w:val="24"/>
              </w:rPr>
            </w:pPr>
          </w:p>
        </w:tc>
        <w:tc>
          <w:tcPr>
            <w:tcW w:w="548" w:type="dxa"/>
            <w:vMerge w:val="continue"/>
            <w:vAlign w:val="center"/>
          </w:tcPr>
          <w:p>
            <w:pPr>
              <w:widowControl/>
              <w:jc w:val="left"/>
              <w:rPr>
                <w:rFonts w:hint="eastAsia" w:ascii="仿宋" w:hAnsi="仿宋" w:eastAsia="仿宋" w:cs="仿宋"/>
                <w:b/>
                <w:bCs/>
                <w:color w:val="000000"/>
                <w:kern w:val="0"/>
                <w:sz w:val="24"/>
                <w:szCs w:val="24"/>
              </w:rPr>
            </w:pPr>
          </w:p>
        </w:tc>
        <w:tc>
          <w:tcPr>
            <w:tcW w:w="718" w:type="dxa"/>
            <w:gridSpan w:val="2"/>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562" w:type="dxa"/>
            <w:gridSpan w:val="2"/>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17周</w:t>
            </w:r>
          </w:p>
        </w:tc>
        <w:tc>
          <w:tcPr>
            <w:tcW w:w="563" w:type="dxa"/>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703" w:type="dxa"/>
            <w:gridSpan w:val="2"/>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562" w:type="dxa"/>
            <w:gridSpan w:val="2"/>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422" w:type="dxa"/>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742" w:type="dxa"/>
            <w:gridSpan w:val="2"/>
            <w:shd w:val="clear" w:color="auto" w:fill="auto"/>
          </w:tcPr>
          <w:p>
            <w:pPr>
              <w:widowControl/>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96"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公共基础课程模块</w:t>
            </w: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弟子规</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新生入学教育一周、军训  一周</w:t>
            </w: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restart"/>
            <w:shd w:val="clear" w:color="auto" w:fill="auto"/>
            <w:textDirection w:val="tbRlV"/>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见习2周</w:t>
            </w:r>
          </w:p>
        </w:tc>
        <w:tc>
          <w:tcPr>
            <w:tcW w:w="742" w:type="dxa"/>
            <w:gridSpan w:val="2"/>
            <w:vMerge w:val="restart"/>
            <w:shd w:val="clear" w:color="auto" w:fill="auto"/>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职业生涯规划</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职业道德与法律</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经济政治与社会</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哲学与人生</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语文</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数学</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英语</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医用化学基础</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020" w:type="dxa"/>
            <w:gridSpan w:val="3"/>
            <w:shd w:val="clear" w:color="auto" w:fill="auto"/>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体育</w:t>
            </w:r>
            <w:r>
              <w:rPr>
                <w:rFonts w:hint="eastAsia" w:ascii="仿宋" w:hAnsi="仿宋" w:eastAsia="仿宋" w:cs="仿宋"/>
                <w:kern w:val="0"/>
                <w:sz w:val="24"/>
                <w:szCs w:val="24"/>
                <w:lang w:val="en-US" w:eastAsia="zh-CN"/>
              </w:rPr>
              <w:t>与健康</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1.23.4</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形体与礼仪</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计算机应用基础</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020" w:type="dxa"/>
            <w:gridSpan w:val="3"/>
            <w:shd w:val="clear" w:color="auto" w:fill="auto"/>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美育</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历史</w:t>
            </w:r>
          </w:p>
        </w:tc>
        <w:tc>
          <w:tcPr>
            <w:tcW w:w="423" w:type="dxa"/>
            <w:shd w:val="clear" w:color="auto" w:fill="auto"/>
            <w:vAlign w:val="center"/>
          </w:tcPr>
          <w:p>
            <w:pPr>
              <w:widowControl/>
              <w:jc w:val="left"/>
              <w:rPr>
                <w:rFonts w:hint="eastAsia" w:ascii="仿宋" w:hAnsi="仿宋" w:eastAsia="仿宋" w:cs="仿宋"/>
                <w:kern w:val="0"/>
                <w:sz w:val="24"/>
                <w:szCs w:val="24"/>
              </w:rPr>
            </w:pP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p>
        </w:tc>
        <w:tc>
          <w:tcPr>
            <w:tcW w:w="437" w:type="dxa"/>
            <w:shd w:val="clear" w:color="auto" w:fill="auto"/>
            <w:vAlign w:val="center"/>
          </w:tcPr>
          <w:p>
            <w:pPr>
              <w:widowControl/>
              <w:jc w:val="left"/>
              <w:rPr>
                <w:rFonts w:hint="eastAsia" w:ascii="仿宋" w:hAnsi="仿宋" w:eastAsia="仿宋" w:cs="仿宋"/>
                <w:kern w:val="0"/>
                <w:sz w:val="24"/>
                <w:szCs w:val="24"/>
              </w:rPr>
            </w:pP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1575"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5"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44</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826</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522</w:t>
            </w:r>
          </w:p>
        </w:tc>
        <w:tc>
          <w:tcPr>
            <w:tcW w:w="703"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304</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专业基础课程模块</w:t>
            </w: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解剖学基础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病理学基础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病原生物与免疫学基础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药物学基础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中医学基础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703"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内科概要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外科概要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专业技能课程模块</w:t>
            </w: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康复护理技术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康复医学概论          </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020"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综合实训</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5"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1575"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5"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1254</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873</w:t>
            </w:r>
          </w:p>
        </w:tc>
        <w:tc>
          <w:tcPr>
            <w:tcW w:w="703"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381</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6"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实践教学</w:t>
            </w: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55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02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62</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96" w:type="dxa"/>
            <w:vMerge w:val="continue"/>
            <w:vAlign w:val="center"/>
          </w:tcPr>
          <w:p>
            <w:pPr>
              <w:widowControl/>
              <w:jc w:val="left"/>
              <w:rPr>
                <w:rFonts w:hint="eastAsia" w:ascii="仿宋" w:hAnsi="仿宋" w:eastAsia="仿宋" w:cs="仿宋"/>
                <w:b/>
                <w:bCs/>
                <w:kern w:val="0"/>
                <w:sz w:val="24"/>
                <w:szCs w:val="24"/>
              </w:rPr>
            </w:pPr>
          </w:p>
        </w:tc>
        <w:tc>
          <w:tcPr>
            <w:tcW w:w="1575"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1310</w:t>
            </w:r>
          </w:p>
        </w:tc>
        <w:tc>
          <w:tcPr>
            <w:tcW w:w="7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40</w:t>
            </w:r>
          </w:p>
        </w:tc>
        <w:tc>
          <w:tcPr>
            <w:tcW w:w="703"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1240</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b/>
                <w:kern w:val="0"/>
                <w:sz w:val="24"/>
                <w:szCs w:val="24"/>
              </w:rPr>
            </w:pPr>
            <w:r>
              <w:rPr>
                <w:rFonts w:hint="eastAsia" w:ascii="仿宋" w:hAnsi="仿宋" w:eastAsia="仿宋" w:cs="仿宋"/>
                <w:b/>
                <w:kern w:val="0"/>
                <w:sz w:val="24"/>
                <w:szCs w:val="24"/>
              </w:rPr>
              <w:t>　</w:t>
            </w:r>
          </w:p>
        </w:tc>
        <w:tc>
          <w:tcPr>
            <w:tcW w:w="422" w:type="dxa"/>
            <w:vMerge w:val="continue"/>
            <w:vAlign w:val="center"/>
          </w:tcPr>
          <w:p>
            <w:pPr>
              <w:widowControl/>
              <w:jc w:val="left"/>
              <w:rPr>
                <w:rFonts w:hint="eastAsia" w:ascii="仿宋" w:hAnsi="仿宋" w:eastAsia="仿宋" w:cs="仿宋"/>
                <w:b/>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959" w:type="dxa"/>
            <w:gridSpan w:val="7"/>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合计</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3390</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1435</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1925</w:t>
            </w:r>
          </w:p>
        </w:tc>
        <w:tc>
          <w:tcPr>
            <w:tcW w:w="572" w:type="dxa"/>
            <w:gridSpan w:val="2"/>
            <w:vMerge w:val="restart"/>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7" w:type="dxa"/>
            <w:shd w:val="clear" w:color="auto" w:fill="auto"/>
            <w:vAlign w:val="center"/>
          </w:tcPr>
          <w:p>
            <w:pPr>
              <w:widowControl/>
              <w:jc w:val="left"/>
              <w:rPr>
                <w:rFonts w:hint="eastAsia" w:ascii="仿宋" w:hAnsi="仿宋" w:eastAsia="仿宋" w:cs="仿宋"/>
                <w:b/>
                <w:kern w:val="0"/>
                <w:sz w:val="24"/>
                <w:szCs w:val="24"/>
              </w:rPr>
            </w:pPr>
            <w:r>
              <w:rPr>
                <w:rFonts w:hint="eastAsia" w:ascii="仿宋" w:hAnsi="仿宋" w:eastAsia="仿宋" w:cs="仿宋"/>
                <w:b/>
                <w:kern w:val="0"/>
                <w:sz w:val="24"/>
                <w:szCs w:val="24"/>
              </w:rPr>
              <w:t>　</w:t>
            </w:r>
          </w:p>
        </w:tc>
        <w:tc>
          <w:tcPr>
            <w:tcW w:w="422" w:type="dxa"/>
            <w:vMerge w:val="restart"/>
            <w:vAlign w:val="center"/>
          </w:tcPr>
          <w:p>
            <w:pPr>
              <w:widowControl/>
              <w:jc w:val="left"/>
              <w:rPr>
                <w:rFonts w:hint="eastAsia" w:ascii="仿宋" w:hAnsi="仿宋" w:eastAsia="仿宋" w:cs="仿宋"/>
                <w:b/>
                <w:color w:val="000000"/>
                <w:kern w:val="0"/>
                <w:sz w:val="24"/>
                <w:szCs w:val="24"/>
              </w:rPr>
            </w:pPr>
          </w:p>
        </w:tc>
        <w:tc>
          <w:tcPr>
            <w:tcW w:w="742" w:type="dxa"/>
            <w:gridSpan w:val="2"/>
            <w:vMerge w:val="restart"/>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959" w:type="dxa"/>
            <w:gridSpan w:val="7"/>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总学分数、总学时数、周学时数</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178</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3390</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1435</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1925</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96" w:type="dxa"/>
            <w:vMerge w:val="restart"/>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001" w:type="dxa"/>
            <w:gridSpan w:val="2"/>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毕业考核：</w:t>
            </w:r>
            <w:r>
              <w:rPr>
                <w:rFonts w:hint="eastAsia" w:ascii="仿宋" w:hAnsi="仿宋" w:eastAsia="仿宋" w:cs="仿宋"/>
                <w:kern w:val="0"/>
                <w:sz w:val="24"/>
                <w:szCs w:val="24"/>
              </w:rPr>
              <w:t xml:space="preserve">康复功能评定、康复治疗技术、疾病康复学            </w:t>
            </w:r>
          </w:p>
        </w:tc>
        <w:tc>
          <w:tcPr>
            <w:tcW w:w="506" w:type="dxa"/>
            <w:vMerge w:val="restart"/>
            <w:shd w:val="clear" w:color="auto" w:fill="auto"/>
            <w:textDirection w:val="tbRlV"/>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必修课</w:t>
            </w:r>
          </w:p>
        </w:tc>
        <w:tc>
          <w:tcPr>
            <w:tcW w:w="2321" w:type="dxa"/>
            <w:gridSpan w:val="5"/>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每学期开课门次</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572" w:type="dxa"/>
            <w:gridSpan w:val="2"/>
            <w:vMerge w:val="restart"/>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2" w:type="dxa"/>
            <w:vMerge w:val="restart"/>
            <w:vAlign w:val="center"/>
          </w:tcPr>
          <w:p>
            <w:pPr>
              <w:widowControl/>
              <w:jc w:val="left"/>
              <w:rPr>
                <w:rFonts w:hint="eastAsia" w:ascii="仿宋" w:hAnsi="仿宋" w:eastAsia="仿宋" w:cs="仿宋"/>
                <w:color w:val="000000"/>
                <w:kern w:val="0"/>
                <w:sz w:val="24"/>
                <w:szCs w:val="24"/>
              </w:rPr>
            </w:pPr>
          </w:p>
        </w:tc>
        <w:tc>
          <w:tcPr>
            <w:tcW w:w="742" w:type="dxa"/>
            <w:gridSpan w:val="2"/>
            <w:vMerge w:val="restart"/>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96" w:type="dxa"/>
            <w:vMerge w:val="continue"/>
            <w:vAlign w:val="center"/>
          </w:tcPr>
          <w:p>
            <w:pPr>
              <w:widowControl/>
              <w:jc w:val="left"/>
              <w:rPr>
                <w:rFonts w:hint="eastAsia" w:ascii="仿宋" w:hAnsi="仿宋" w:eastAsia="仿宋" w:cs="仿宋"/>
                <w:kern w:val="0"/>
                <w:sz w:val="24"/>
                <w:szCs w:val="24"/>
              </w:rPr>
            </w:pPr>
          </w:p>
        </w:tc>
        <w:tc>
          <w:tcPr>
            <w:tcW w:w="1001" w:type="dxa"/>
            <w:gridSpan w:val="2"/>
            <w:vMerge w:val="continue"/>
            <w:vAlign w:val="center"/>
          </w:tcPr>
          <w:p>
            <w:pPr>
              <w:widowControl/>
              <w:jc w:val="left"/>
              <w:rPr>
                <w:rFonts w:hint="eastAsia" w:ascii="仿宋" w:hAnsi="仿宋" w:eastAsia="仿宋" w:cs="仿宋"/>
                <w:kern w:val="0"/>
                <w:sz w:val="24"/>
                <w:szCs w:val="24"/>
              </w:rPr>
            </w:pPr>
          </w:p>
        </w:tc>
        <w:tc>
          <w:tcPr>
            <w:tcW w:w="506" w:type="dxa"/>
            <w:vMerge w:val="continue"/>
            <w:vAlign w:val="center"/>
          </w:tcPr>
          <w:p>
            <w:pPr>
              <w:widowControl/>
              <w:jc w:val="left"/>
              <w:rPr>
                <w:rFonts w:hint="eastAsia" w:ascii="仿宋" w:hAnsi="仿宋" w:eastAsia="仿宋" w:cs="仿宋"/>
                <w:kern w:val="0"/>
                <w:sz w:val="24"/>
                <w:szCs w:val="24"/>
              </w:rPr>
            </w:pPr>
          </w:p>
        </w:tc>
        <w:tc>
          <w:tcPr>
            <w:tcW w:w="2321" w:type="dxa"/>
            <w:gridSpan w:val="5"/>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考试门次</w:t>
            </w:r>
          </w:p>
        </w:tc>
        <w:tc>
          <w:tcPr>
            <w:tcW w:w="7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3"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572" w:type="dxa"/>
            <w:gridSpan w:val="2"/>
            <w:vMerge w:val="continue"/>
            <w:vAlign w:val="center"/>
          </w:tcPr>
          <w:p>
            <w:pPr>
              <w:widowControl/>
              <w:jc w:val="left"/>
              <w:rPr>
                <w:rFonts w:hint="eastAsia" w:ascii="仿宋" w:hAnsi="仿宋" w:eastAsia="仿宋" w:cs="仿宋"/>
                <w:kern w:val="0"/>
                <w:sz w:val="24"/>
                <w:szCs w:val="24"/>
              </w:rPr>
            </w:pPr>
          </w:p>
        </w:tc>
        <w:tc>
          <w:tcPr>
            <w:tcW w:w="55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82"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43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96" w:type="dxa"/>
            <w:vMerge w:val="continue"/>
            <w:vAlign w:val="center"/>
          </w:tcPr>
          <w:p>
            <w:pPr>
              <w:widowControl/>
              <w:jc w:val="left"/>
              <w:rPr>
                <w:rFonts w:hint="eastAsia" w:ascii="仿宋" w:hAnsi="仿宋" w:eastAsia="仿宋" w:cs="仿宋"/>
                <w:kern w:val="0"/>
                <w:sz w:val="24"/>
                <w:szCs w:val="24"/>
              </w:rPr>
            </w:pPr>
          </w:p>
        </w:tc>
        <w:tc>
          <w:tcPr>
            <w:tcW w:w="1001" w:type="dxa"/>
            <w:gridSpan w:val="2"/>
            <w:vMerge w:val="continue"/>
            <w:vAlign w:val="center"/>
          </w:tcPr>
          <w:p>
            <w:pPr>
              <w:widowControl/>
              <w:jc w:val="left"/>
              <w:rPr>
                <w:rFonts w:hint="eastAsia" w:ascii="仿宋" w:hAnsi="仿宋" w:eastAsia="仿宋" w:cs="仿宋"/>
                <w:kern w:val="0"/>
                <w:sz w:val="24"/>
                <w:szCs w:val="24"/>
              </w:rPr>
            </w:pPr>
          </w:p>
        </w:tc>
        <w:tc>
          <w:tcPr>
            <w:tcW w:w="506" w:type="dxa"/>
            <w:vMerge w:val="continue"/>
            <w:vAlign w:val="center"/>
          </w:tcPr>
          <w:p>
            <w:pPr>
              <w:widowControl/>
              <w:jc w:val="left"/>
              <w:rPr>
                <w:rFonts w:hint="eastAsia" w:ascii="仿宋" w:hAnsi="仿宋" w:eastAsia="仿宋" w:cs="仿宋"/>
                <w:kern w:val="0"/>
                <w:sz w:val="24"/>
                <w:szCs w:val="24"/>
              </w:rPr>
            </w:pPr>
          </w:p>
        </w:tc>
        <w:tc>
          <w:tcPr>
            <w:tcW w:w="2321" w:type="dxa"/>
            <w:gridSpan w:val="5"/>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考查门次</w:t>
            </w:r>
          </w:p>
        </w:tc>
        <w:tc>
          <w:tcPr>
            <w:tcW w:w="703" w:type="dxa"/>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3" w:type="dxa"/>
            <w:gridSpan w:val="2"/>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572" w:type="dxa"/>
            <w:gridSpan w:val="2"/>
            <w:vMerge w:val="continue"/>
          </w:tcPr>
          <w:p>
            <w:pPr>
              <w:widowControl/>
              <w:rPr>
                <w:rFonts w:hint="eastAsia" w:ascii="仿宋" w:hAnsi="仿宋" w:eastAsia="仿宋" w:cs="仿宋"/>
                <w:kern w:val="0"/>
                <w:sz w:val="24"/>
                <w:szCs w:val="24"/>
              </w:rPr>
            </w:pPr>
          </w:p>
        </w:tc>
        <w:tc>
          <w:tcPr>
            <w:tcW w:w="553" w:type="dxa"/>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809" w:type="dxa"/>
            <w:gridSpan w:val="2"/>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582" w:type="dxa"/>
            <w:gridSpan w:val="2"/>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37" w:type="dxa"/>
            <w:shd w:val="clear" w:color="auto" w:fill="auto"/>
          </w:tcPr>
          <w:p>
            <w:pPr>
              <w:widowControl/>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2" w:type="dxa"/>
            <w:vMerge w:val="continue"/>
            <w:vAlign w:val="center"/>
          </w:tcPr>
          <w:p>
            <w:pPr>
              <w:widowControl/>
              <w:jc w:val="left"/>
              <w:rPr>
                <w:rFonts w:hint="eastAsia" w:ascii="仿宋" w:hAnsi="仿宋" w:eastAsia="仿宋" w:cs="仿宋"/>
                <w:color w:val="000000"/>
                <w:kern w:val="0"/>
                <w:sz w:val="24"/>
                <w:szCs w:val="24"/>
              </w:rPr>
            </w:pPr>
          </w:p>
        </w:tc>
        <w:tc>
          <w:tcPr>
            <w:tcW w:w="742" w:type="dxa"/>
            <w:gridSpan w:val="2"/>
            <w:vMerge w:val="continue"/>
            <w:vAlign w:val="center"/>
          </w:tcPr>
          <w:p>
            <w:pPr>
              <w:widowControl/>
              <w:jc w:val="left"/>
              <w:rPr>
                <w:rFonts w:hint="eastAsia" w:ascii="仿宋" w:hAnsi="仿宋" w:eastAsia="仿宋" w:cs="仿宋"/>
                <w:color w:val="000000"/>
                <w:kern w:val="0"/>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实施保障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（一）</w:t>
      </w:r>
      <w:r>
        <w:rPr>
          <w:rFonts w:hint="eastAsia" w:ascii="仿宋" w:hAnsi="仿宋" w:eastAsia="仿宋" w:cs="仿宋"/>
          <w:b/>
          <w:bCs w:val="0"/>
          <w:sz w:val="32"/>
          <w:szCs w:val="32"/>
        </w:rPr>
        <w:t>师资队伍</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学校师资基本情况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教育部颁布的《中等职业学校教师专业标准》和《中等职业学校设置标准》的有关规定，学校注重教师队伍建设，拥有一支治学严谨、教学经验丰富的师资队伍。现有教职工175人，专任教师135人，专业专职教师91人，占教师总数的67%，双师型教师比例为64%；兼职教师36人，其中专业类教师36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学历方面，硕士研究生15人，本科学历占专任教师总人数的100%，专任教师学历全部达到国家任职资格要求。兼职教师均为医疗护理的行业优秀人才，部分兼职教师有硕士研究生学历、博士研究生学历。</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职称方面，高级职称18人，中级职称81人，中级及以上职称占比58%。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将康复临床一线有丰富实践经验和操作技能的专业技术人员充实到教师兼职队伍中，学校康复专业兼职教师均为医院思想过硬、业务精湛且具有多年临床实践教学经验的康复专业技术人员。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目前学校已形成一支专兼结合、结构合理、素质优良的专业师资队伍，能够保质保量地完成专业的教学任务，为培养高素质技能型、应用型、服务型专业人才的可持续发展打下了坚实的人力基础。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专职教师素质要求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具备中等职业学校或高级中学教师资格证书；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具有良好的职业道德修养，爱岗敬业，有较强的工作责任心；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新进应届毕业生应具有硕士及以上学历学位；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符合国家关于相应教师职务的基本任职条件；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具备与履行岗位职责相适应的学术水平和创新能力。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兼职教师素质要求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热爱教育事业，遵纪守法，治学严谨，为人师表，具有良好的思想政治品质和职业道德。责任心、组织纪律性强，遵守学院的有关规章制度。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学历、资格及专业技术职务符合下列条件之一：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①具有大学本科及以上学历；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②具有其他任职资格且中级及以上专业技术职务（至少有两年以上教学经历）。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③具有所承担课程的专业教育背景和专业水平；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heme="minorEastAsia" w:hAnsiTheme="minorEastAsia"/>
          <w:sz w:val="28"/>
          <w:szCs w:val="28"/>
        </w:rPr>
      </w:pPr>
      <w:r>
        <w:rPr>
          <w:rFonts w:hint="eastAsia" w:ascii="仿宋" w:hAnsi="仿宋" w:eastAsia="仿宋" w:cs="仿宋"/>
          <w:sz w:val="32"/>
          <w:szCs w:val="32"/>
        </w:rPr>
        <w:t>④具有较强的教育教学能力，熟悉中等职业教育的教学规律。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教学设施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教学设施主要包括能够满足正常的课程教学所需的专业教室、校内实训室和校外实训基地等。</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1.专业教室基本条件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专业教室配备黑板、多媒体计算机、投影设备、音响设备，互联网接入或Wi-Fi环境，并实施网络安全防护措施；安装应急照明装置并保持良好状态，符合紧急疏散要求，标志明显，保持逃生通道畅通无阻。</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bookmarkStart w:id="0" w:name="_Toc7259"/>
      <w:r>
        <w:rPr>
          <w:rFonts w:hint="eastAsia" w:ascii="仿宋" w:hAnsi="仿宋" w:eastAsia="仿宋" w:cs="仿宋"/>
          <w:sz w:val="32"/>
          <w:szCs w:val="32"/>
        </w:rPr>
        <w:t>2.校内实训实验室</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校内实训室分综合康复实验室1个，传统按摩室1个，人体机能实验室1个，其主要实施、项目、用途等见表1、表2。</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tbl>
      <w:tblPr>
        <w:tblStyle w:val="9"/>
        <w:tblpPr w:leftFromText="180" w:rightFromText="180" w:vertAnchor="text" w:tblpXSpec="center"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429"/>
        <w:gridCol w:w="1042"/>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287" w:type="dxa"/>
            <w:gridSpan w:val="4"/>
            <w:vAlign w:val="center"/>
          </w:tcPr>
          <w:p>
            <w:pPr>
              <w:ind w:firstLine="482" w:firstLineChars="200"/>
              <w:jc w:val="center"/>
              <w:rPr>
                <w:rFonts w:hint="eastAsia" w:ascii="仿宋" w:hAnsi="仿宋" w:eastAsia="仿宋" w:cs="仿宋"/>
                <w:b/>
                <w:bCs w:val="0"/>
                <w:color w:val="231F20"/>
                <w:sz w:val="24"/>
                <w:szCs w:val="24"/>
              </w:rPr>
            </w:pPr>
            <w:r>
              <w:rPr>
                <w:rFonts w:hint="eastAsia" w:ascii="仿宋" w:hAnsi="仿宋" w:eastAsia="仿宋" w:cs="仿宋"/>
                <w:b/>
                <w:bCs w:val="0"/>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38" w:type="dxa"/>
            <w:vMerge w:val="restart"/>
            <w:vAlign w:val="center"/>
          </w:tcPr>
          <w:p>
            <w:pPr>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实训室名称</w:t>
            </w:r>
          </w:p>
        </w:tc>
        <w:tc>
          <w:tcPr>
            <w:tcW w:w="3471" w:type="dxa"/>
            <w:gridSpan w:val="2"/>
            <w:vAlign w:val="center"/>
          </w:tcPr>
          <w:p>
            <w:pPr>
              <w:ind w:firstLine="482" w:firstLineChars="200"/>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主要设施</w:t>
            </w:r>
          </w:p>
        </w:tc>
        <w:tc>
          <w:tcPr>
            <w:tcW w:w="3478" w:type="dxa"/>
            <w:vMerge w:val="restart"/>
            <w:vAlign w:val="center"/>
          </w:tcPr>
          <w:p>
            <w:pPr>
              <w:ind w:firstLine="482" w:firstLineChars="200"/>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38" w:type="dxa"/>
            <w:vMerge w:val="continue"/>
            <w:vAlign w:val="center"/>
          </w:tcPr>
          <w:p>
            <w:pPr>
              <w:ind w:firstLine="482" w:firstLineChars="200"/>
              <w:jc w:val="left"/>
              <w:rPr>
                <w:rFonts w:hint="eastAsia" w:ascii="仿宋" w:hAnsi="仿宋" w:eastAsia="仿宋" w:cs="仿宋"/>
                <w:b/>
                <w:bCs w:val="0"/>
                <w:color w:val="231F20"/>
                <w:sz w:val="24"/>
                <w:szCs w:val="24"/>
              </w:rPr>
            </w:pPr>
          </w:p>
        </w:tc>
        <w:tc>
          <w:tcPr>
            <w:tcW w:w="2429" w:type="dxa"/>
            <w:vAlign w:val="center"/>
          </w:tcPr>
          <w:p>
            <w:pPr>
              <w:ind w:firstLine="482" w:firstLineChars="200"/>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名称</w:t>
            </w:r>
          </w:p>
        </w:tc>
        <w:tc>
          <w:tcPr>
            <w:tcW w:w="1042" w:type="dxa"/>
            <w:vAlign w:val="center"/>
          </w:tcPr>
          <w:p>
            <w:pPr>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数量</w:t>
            </w:r>
          </w:p>
        </w:tc>
        <w:tc>
          <w:tcPr>
            <w:tcW w:w="3478" w:type="dxa"/>
            <w:vMerge w:val="continue"/>
            <w:vAlign w:val="center"/>
          </w:tcPr>
          <w:p>
            <w:pPr>
              <w:ind w:firstLine="482" w:firstLineChars="200"/>
              <w:jc w:val="left"/>
              <w:rPr>
                <w:rFonts w:hint="eastAsia" w:ascii="仿宋" w:hAnsi="仿宋" w:eastAsia="仿宋" w:cs="仿宋"/>
                <w:b/>
                <w:bCs w:val="0"/>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38" w:type="dxa"/>
            <w:vMerge w:val="restart"/>
            <w:vAlign w:val="center"/>
          </w:tcPr>
          <w:p>
            <w:pPr>
              <w:ind w:firstLine="482" w:firstLineChars="200"/>
              <w:jc w:val="center"/>
              <w:rPr>
                <w:rFonts w:hint="eastAsia" w:ascii="仿宋" w:hAnsi="仿宋" w:eastAsia="仿宋" w:cs="仿宋"/>
                <w:b/>
                <w:color w:val="231F20"/>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综合康复</w:t>
            </w:r>
          </w:p>
          <w:p>
            <w:pPr>
              <w:jc w:val="center"/>
              <w:rPr>
                <w:rFonts w:hint="eastAsia" w:ascii="仿宋" w:hAnsi="仿宋" w:eastAsia="仿宋" w:cs="仿宋"/>
                <w:sz w:val="24"/>
                <w:szCs w:val="24"/>
              </w:rPr>
            </w:pPr>
            <w:r>
              <w:rPr>
                <w:rFonts w:hint="eastAsia" w:ascii="仿宋" w:hAnsi="仿宋" w:eastAsia="仿宋" w:cs="仿宋"/>
                <w:sz w:val="24"/>
                <w:szCs w:val="24"/>
              </w:rPr>
              <w:t>实验室</w:t>
            </w:r>
          </w:p>
          <w:p>
            <w:pPr>
              <w:ind w:firstLine="480" w:firstLineChars="200"/>
              <w:jc w:val="center"/>
              <w:rPr>
                <w:rFonts w:hint="eastAsia" w:ascii="仿宋" w:hAnsi="仿宋" w:eastAsia="仿宋" w:cs="仿宋"/>
                <w:sz w:val="24"/>
                <w:szCs w:val="24"/>
              </w:rPr>
            </w:pPr>
          </w:p>
          <w:p>
            <w:pPr>
              <w:ind w:firstLine="480" w:firstLineChars="200"/>
              <w:jc w:val="center"/>
              <w:rPr>
                <w:rFonts w:hint="eastAsia" w:ascii="仿宋" w:hAnsi="仿宋" w:eastAsia="仿宋" w:cs="仿宋"/>
                <w:sz w:val="24"/>
                <w:szCs w:val="24"/>
              </w:rPr>
            </w:pPr>
          </w:p>
          <w:p>
            <w:pPr>
              <w:jc w:val="center"/>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天轨步态训练系统</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restart"/>
            <w:vAlign w:val="center"/>
          </w:tcPr>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康复功能评定、关节活动度训练、肌力训练、步行训练、转移训练、平衡训练、协调训练、矫正训练、呼吸训练、神经肌肉促进疗法（Brunnstrom技术、Rood技术、Bobath技术，PNF技术，运动在学习）</w:t>
            </w:r>
          </w:p>
          <w:p>
            <w:pPr>
              <w:ind w:firstLine="480" w:firstLineChars="200"/>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跑步机</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台</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平衡杠</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轮椅</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台</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E—ZL—J—01站立架</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功能爬梯</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FS965LH型四轮助行车</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台</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PT椅</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张</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多功能治疗床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上肢肌力功能训练仪</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步行训练阶梯</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按摩床B—AMC型</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张</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多媒体</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38" w:type="dxa"/>
            <w:vMerge w:val="continue"/>
            <w:vAlign w:val="center"/>
          </w:tcPr>
          <w:p>
            <w:pPr>
              <w:ind w:firstLine="480" w:firstLineChars="200"/>
              <w:jc w:val="left"/>
              <w:rPr>
                <w:rFonts w:hint="eastAsia" w:ascii="仿宋" w:hAnsi="仿宋" w:eastAsia="仿宋" w:cs="仿宋"/>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语言训练卡片C—YPK</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10套</w:t>
            </w:r>
          </w:p>
        </w:tc>
        <w:tc>
          <w:tcPr>
            <w:tcW w:w="3478" w:type="dxa"/>
            <w:vMerge w:val="restart"/>
            <w:vAlign w:val="center"/>
          </w:tcPr>
          <w:p>
            <w:pPr>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言语、吞咽障碍治疗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38" w:type="dxa"/>
            <w:vMerge w:val="continue"/>
            <w:vAlign w:val="center"/>
          </w:tcPr>
          <w:p>
            <w:pPr>
              <w:ind w:firstLine="480" w:firstLineChars="200"/>
              <w:jc w:val="left"/>
              <w:rPr>
                <w:rFonts w:hint="eastAsia" w:ascii="仿宋" w:hAnsi="仿宋" w:eastAsia="仿宋" w:cs="仿宋"/>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吞咽言语诊治仪Vocastim—Master</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center"/>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38" w:type="dxa"/>
            <w:vMerge w:val="restart"/>
            <w:vAlign w:val="center"/>
          </w:tcPr>
          <w:p>
            <w:pPr>
              <w:ind w:firstLine="480" w:firstLineChars="200"/>
              <w:jc w:val="left"/>
              <w:rPr>
                <w:rFonts w:hint="eastAsia" w:ascii="仿宋" w:hAnsi="仿宋" w:eastAsia="仿宋" w:cs="仿宋"/>
                <w:sz w:val="24"/>
                <w:szCs w:val="24"/>
              </w:rPr>
            </w:pP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综合康复</w:t>
            </w:r>
          </w:p>
          <w:p>
            <w:pPr>
              <w:ind w:firstLine="480" w:firstLineChars="200"/>
              <w:jc w:val="left"/>
              <w:rPr>
                <w:rFonts w:hint="eastAsia" w:ascii="仿宋" w:hAnsi="仿宋" w:eastAsia="仿宋" w:cs="仿宋"/>
                <w:b/>
                <w:color w:val="231F20"/>
                <w:sz w:val="24"/>
                <w:szCs w:val="24"/>
              </w:rPr>
            </w:pPr>
            <w:r>
              <w:rPr>
                <w:rFonts w:hint="eastAsia" w:ascii="仿宋" w:hAnsi="仿宋" w:eastAsia="仿宋" w:cs="仿宋"/>
                <w:sz w:val="24"/>
                <w:szCs w:val="24"/>
              </w:rPr>
              <w:t>实验室</w:t>
            </w:r>
          </w:p>
          <w:p>
            <w:pPr>
              <w:ind w:firstLine="482" w:firstLineChars="200"/>
              <w:jc w:val="left"/>
              <w:rPr>
                <w:rFonts w:hint="eastAsia" w:ascii="仿宋" w:hAnsi="仿宋" w:eastAsia="仿宋" w:cs="仿宋"/>
                <w:b/>
                <w:color w:val="231F20"/>
                <w:sz w:val="24"/>
                <w:szCs w:val="24"/>
              </w:rPr>
            </w:pPr>
          </w:p>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多功能牵引系统（温热）</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restart"/>
            <w:vAlign w:val="center"/>
          </w:tcPr>
          <w:p>
            <w:pPr>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低、中、高频电疗法、短波、超短篇疗法、激光、紫外线疗法、干扰点疗法、磁疗、蜡疗、颈、腰椎牵引技术等</w:t>
            </w:r>
          </w:p>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斜床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多体位理疗床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超短波（DL—C—C）</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干扰电（LGT—2800HI）</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智能蜡疗仪（8050）</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超声波（进口）</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干涉波疼痛治疗仪</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激光治疗仪（BYL—051）</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空气波压力循环治疗仪LGT—2200S</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电动升降理疗床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O—SLS型上螺丝</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restart"/>
            <w:vAlign w:val="center"/>
          </w:tcPr>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感知、认知训练、日常生活活动能力康复训练、功能性作业训练、家务性作业训练、休闲型作业训练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C—CXN型磁性钮</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E—SZX型上肢协调功能训练器</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1套</w:t>
            </w:r>
          </w:p>
        </w:tc>
        <w:tc>
          <w:tcPr>
            <w:tcW w:w="3478"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O—MCB—01型木插板</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8"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平车</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OT综合训练车</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sz w:val="24"/>
                <w:szCs w:val="24"/>
              </w:rPr>
            </w:pPr>
            <w:r>
              <w:rPr>
                <w:rFonts w:hint="eastAsia" w:ascii="仿宋" w:hAnsi="仿宋" w:eastAsia="仿宋" w:cs="仿宋"/>
                <w:sz w:val="24"/>
                <w:szCs w:val="24"/>
              </w:rPr>
              <w:t>可调式磨板及附件</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8"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338" w:type="dxa"/>
            <w:vMerge w:val="restart"/>
            <w:vAlign w:val="center"/>
          </w:tcPr>
          <w:p>
            <w:pPr>
              <w:ind w:firstLine="482" w:firstLineChars="200"/>
              <w:jc w:val="left"/>
              <w:rPr>
                <w:rFonts w:hint="eastAsia" w:ascii="仿宋" w:hAnsi="仿宋" w:eastAsia="仿宋" w:cs="仿宋"/>
                <w:b/>
                <w:color w:val="231F20"/>
                <w:sz w:val="24"/>
                <w:szCs w:val="24"/>
              </w:rPr>
            </w:pPr>
          </w:p>
          <w:p>
            <w:pPr>
              <w:jc w:val="left"/>
              <w:rPr>
                <w:rFonts w:hint="eastAsia" w:ascii="仿宋" w:hAnsi="仿宋" w:eastAsia="仿宋" w:cs="仿宋"/>
                <w:bCs/>
                <w:color w:val="231F20"/>
                <w:sz w:val="24"/>
                <w:szCs w:val="24"/>
              </w:rPr>
            </w:pPr>
            <w:r>
              <w:rPr>
                <w:rFonts w:hint="eastAsia" w:ascii="仿宋" w:hAnsi="仿宋" w:eastAsia="仿宋" w:cs="仿宋"/>
                <w:sz w:val="24"/>
                <w:szCs w:val="24"/>
              </w:rPr>
              <w:t>传统按摩室</w:t>
            </w: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按摩床</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478" w:type="dxa"/>
            <w:vMerge w:val="restart"/>
            <w:vAlign w:val="center"/>
          </w:tcPr>
          <w:p>
            <w:pPr>
              <w:jc w:val="left"/>
              <w:rPr>
                <w:rFonts w:hint="eastAsia" w:ascii="仿宋" w:hAnsi="仿宋" w:eastAsia="仿宋" w:cs="仿宋"/>
                <w:bCs/>
                <w:color w:val="231F20"/>
                <w:sz w:val="24"/>
                <w:szCs w:val="24"/>
              </w:rPr>
            </w:pPr>
          </w:p>
          <w:p>
            <w:pPr>
              <w:ind w:firstLine="480" w:firstLineChars="200"/>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治疗车</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16辆</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凳子</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火罐</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火罐辅助消耗品</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艾条</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针具</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酒精</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消毒柜</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1台</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多媒体</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1套</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38" w:type="dxa"/>
            <w:vMerge w:val="continue"/>
            <w:vAlign w:val="center"/>
          </w:tcPr>
          <w:p>
            <w:pPr>
              <w:ind w:firstLine="482" w:firstLineChars="200"/>
              <w:jc w:val="left"/>
              <w:rPr>
                <w:rFonts w:hint="eastAsia" w:ascii="仿宋" w:hAnsi="仿宋" w:eastAsia="仿宋" w:cs="仿宋"/>
                <w:b/>
                <w:color w:val="231F20"/>
                <w:sz w:val="24"/>
                <w:szCs w:val="24"/>
              </w:rPr>
            </w:pPr>
          </w:p>
        </w:tc>
        <w:tc>
          <w:tcPr>
            <w:tcW w:w="2429" w:type="dxa"/>
            <w:vAlign w:val="center"/>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消毒用品</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8" w:type="dxa"/>
            <w:vMerge w:val="continue"/>
            <w:vAlign w:val="center"/>
          </w:tcPr>
          <w:p>
            <w:pPr>
              <w:ind w:firstLine="482" w:firstLineChars="200"/>
              <w:jc w:val="left"/>
              <w:rPr>
                <w:rFonts w:hint="eastAsia" w:ascii="仿宋" w:hAnsi="仿宋" w:eastAsia="仿宋" w:cs="仿宋"/>
                <w:b/>
                <w:color w:val="231F20"/>
                <w:sz w:val="24"/>
                <w:szCs w:val="24"/>
              </w:rPr>
            </w:pPr>
          </w:p>
        </w:tc>
      </w:tr>
    </w:tbl>
    <w:p>
      <w:pPr>
        <w:jc w:val="left"/>
        <w:rPr>
          <w:rFonts w:hint="eastAsia" w:ascii="仿宋" w:hAnsi="仿宋" w:eastAsia="仿宋" w:cs="仿宋"/>
          <w:b/>
          <w:bCs/>
          <w:sz w:val="24"/>
          <w:szCs w:val="24"/>
        </w:rPr>
      </w:pPr>
    </w:p>
    <w:tbl>
      <w:tblPr>
        <w:tblStyle w:val="1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40" w:type="dxa"/>
            <w:gridSpan w:val="4"/>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kern w:val="0"/>
                <w:sz w:val="24"/>
                <w:szCs w:val="24"/>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86" w:type="dxa"/>
          </w:tcPr>
          <w:p>
            <w:pPr>
              <w:jc w:val="left"/>
              <w:rPr>
                <w:rFonts w:hint="eastAsia" w:ascii="仿宋" w:hAnsi="仿宋" w:eastAsia="仿宋" w:cs="仿宋"/>
                <w:b/>
                <w:bCs w:val="0"/>
                <w:sz w:val="24"/>
                <w:szCs w:val="24"/>
              </w:rPr>
            </w:pPr>
            <w:r>
              <w:rPr>
                <w:rFonts w:hint="eastAsia" w:ascii="仿宋" w:hAnsi="仿宋" w:eastAsia="仿宋" w:cs="仿宋"/>
                <w:b/>
                <w:bCs w:val="0"/>
                <w:sz w:val="24"/>
                <w:szCs w:val="24"/>
              </w:rPr>
              <w:t>实训室名称</w:t>
            </w:r>
          </w:p>
        </w:tc>
        <w:tc>
          <w:tcPr>
            <w:tcW w:w="586" w:type="dxa"/>
          </w:tcPr>
          <w:p>
            <w:pPr>
              <w:jc w:val="left"/>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4623" w:type="dxa"/>
            <w:vAlign w:val="center"/>
          </w:tcPr>
          <w:p>
            <w:pPr>
              <w:ind w:firstLine="482" w:firstLineChars="200"/>
              <w:jc w:val="left"/>
              <w:rPr>
                <w:rFonts w:hint="eastAsia" w:ascii="仿宋" w:hAnsi="仿宋" w:eastAsia="仿宋" w:cs="仿宋"/>
                <w:b/>
                <w:bCs w:val="0"/>
                <w:sz w:val="24"/>
                <w:szCs w:val="24"/>
              </w:rPr>
            </w:pPr>
            <w:r>
              <w:rPr>
                <w:rFonts w:hint="eastAsia" w:ascii="仿宋" w:hAnsi="仿宋" w:eastAsia="仿宋" w:cs="仿宋"/>
                <w:b/>
                <w:bCs w:val="0"/>
                <w:sz w:val="24"/>
                <w:szCs w:val="24"/>
              </w:rPr>
              <w:t>主要设施</w:t>
            </w:r>
          </w:p>
        </w:tc>
        <w:tc>
          <w:tcPr>
            <w:tcW w:w="3245" w:type="dxa"/>
            <w:vAlign w:val="center"/>
          </w:tcPr>
          <w:p>
            <w:pPr>
              <w:ind w:firstLine="482" w:firstLineChars="200"/>
              <w:jc w:val="left"/>
              <w:rPr>
                <w:rFonts w:hint="eastAsia" w:ascii="仿宋" w:hAnsi="仿宋" w:eastAsia="仿宋" w:cs="仿宋"/>
                <w:b/>
                <w:bCs w:val="0"/>
                <w:sz w:val="24"/>
                <w:szCs w:val="24"/>
              </w:rPr>
            </w:pPr>
            <w:r>
              <w:rPr>
                <w:rFonts w:hint="eastAsia" w:ascii="仿宋" w:hAnsi="仿宋" w:eastAsia="仿宋" w:cs="仿宋"/>
                <w:b/>
                <w:bCs w:val="0"/>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6" w:type="dxa"/>
            <w:vMerge w:val="restar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人体机能实验</w:t>
            </w:r>
          </w:p>
          <w:p>
            <w:pPr>
              <w:jc w:val="center"/>
              <w:rPr>
                <w:rFonts w:hint="eastAsia" w:ascii="仿宋" w:hAnsi="仿宋" w:eastAsia="仿宋" w:cs="仿宋"/>
                <w:sz w:val="24"/>
                <w:szCs w:val="24"/>
              </w:rPr>
            </w:pPr>
          </w:p>
        </w:tc>
        <w:tc>
          <w:tcPr>
            <w:tcW w:w="586" w:type="dxa"/>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bCs/>
                <w:kern w:val="0"/>
                <w:sz w:val="24"/>
                <w:szCs w:val="24"/>
                <w:lang w:bidi="ar"/>
              </w:rPr>
              <w:t>3D 解剖软件</w:t>
            </w:r>
          </w:p>
        </w:tc>
        <w:tc>
          <w:tcPr>
            <w:tcW w:w="3245" w:type="dxa"/>
          </w:tcPr>
          <w:p>
            <w:pPr>
              <w:ind w:firstLine="480" w:firstLineChars="200"/>
              <w:jc w:val="left"/>
              <w:rPr>
                <w:rFonts w:hint="eastAsia" w:ascii="仿宋" w:hAnsi="仿宋" w:eastAsia="仿宋" w:cs="仿宋"/>
                <w:sz w:val="24"/>
                <w:szCs w:val="24"/>
              </w:rPr>
            </w:pPr>
            <w:r>
              <w:rPr>
                <w:rFonts w:hint="eastAsia" w:ascii="仿宋" w:hAnsi="仿宋" w:eastAsia="仿宋" w:cs="仿宋"/>
                <w:bCs/>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运动系统</w:t>
            </w: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kern w:val="0"/>
                <w:sz w:val="24"/>
                <w:szCs w:val="24"/>
                <w:lang w:bidi="ar"/>
              </w:rPr>
            </w:pPr>
            <w:r>
              <w:rPr>
                <w:rFonts w:hint="eastAsia" w:ascii="仿宋" w:hAnsi="仿宋" w:eastAsia="仿宋" w:cs="仿宋"/>
                <w:bCs/>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内脏系统</w:t>
            </w: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呼吸系统组成标本/模型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86" w:type="dxa"/>
            <w:vMerge w:val="continue"/>
            <w:vAlign w:val="center"/>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泌尿系统组成标本/模型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女性生殖系统组成标本/模型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ind w:firstLine="480" w:firstLineChars="200"/>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脉管系统</w:t>
            </w: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全身动脉走向标本</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全身动、静脉走行模型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心及血管标本/模型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头颈部动、静标本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肝门静脉系标本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神经</w:t>
            </w:r>
          </w:p>
          <w:p>
            <w:pPr>
              <w:jc w:val="center"/>
              <w:rPr>
                <w:rFonts w:hint="eastAsia" w:ascii="仿宋" w:hAnsi="仿宋" w:eastAsia="仿宋" w:cs="仿宋"/>
                <w:sz w:val="24"/>
                <w:szCs w:val="24"/>
              </w:rPr>
            </w:pPr>
            <w:r>
              <w:rPr>
                <w:rFonts w:hint="eastAsia" w:ascii="仿宋" w:hAnsi="仿宋" w:eastAsia="仿宋" w:cs="仿宋"/>
                <w:sz w:val="24"/>
                <w:szCs w:val="24"/>
              </w:rPr>
              <w:t>系统</w:t>
            </w:r>
          </w:p>
        </w:tc>
        <w:tc>
          <w:tcPr>
            <w:tcW w:w="4623" w:type="dxa"/>
            <w:vAlign w:val="center"/>
          </w:tcPr>
          <w:p>
            <w:pPr>
              <w:rPr>
                <w:rFonts w:hint="eastAsia" w:ascii="仿宋" w:hAnsi="仿宋" w:eastAsia="仿宋" w:cs="仿宋"/>
                <w:sz w:val="24"/>
                <w:szCs w:val="24"/>
              </w:rPr>
            </w:pPr>
            <w:r>
              <w:rPr>
                <w:rFonts w:hint="eastAsia" w:ascii="仿宋" w:hAnsi="仿宋" w:eastAsia="仿宋" w:cs="仿宋"/>
                <w:bCs/>
                <w:kern w:val="0"/>
                <w:sz w:val="24"/>
                <w:szCs w:val="24"/>
                <w:lang w:bidi="ar"/>
              </w:rPr>
              <w:t>全身神经系统组成标本与模型</w:t>
            </w:r>
          </w:p>
        </w:tc>
        <w:tc>
          <w:tcPr>
            <w:tcW w:w="3245" w:type="dxa"/>
            <w:vMerge w:val="restart"/>
            <w:vAlign w:val="center"/>
          </w:tcPr>
          <w:p>
            <w:pPr>
              <w:ind w:firstLine="480" w:firstLineChars="200"/>
              <w:jc w:val="left"/>
              <w:rPr>
                <w:rFonts w:hint="eastAsia" w:ascii="仿宋" w:hAnsi="仿宋" w:eastAsia="仿宋" w:cs="仿宋"/>
                <w:sz w:val="24"/>
                <w:szCs w:val="24"/>
              </w:rPr>
            </w:pPr>
          </w:p>
          <w:p>
            <w:pPr>
              <w:ind w:firstLine="240" w:firstLineChars="100"/>
              <w:jc w:val="left"/>
              <w:rPr>
                <w:rFonts w:hint="eastAsia" w:ascii="仿宋" w:hAnsi="仿宋" w:eastAsia="仿宋" w:cs="仿宋"/>
                <w:sz w:val="24"/>
                <w:szCs w:val="24"/>
              </w:rPr>
            </w:pPr>
            <w:r>
              <w:rPr>
                <w:rFonts w:hint="eastAsia" w:ascii="仿宋" w:hAnsi="仿宋" w:eastAsia="仿宋" w:cs="仿宋"/>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头面部神经标本</w:t>
            </w:r>
          </w:p>
        </w:tc>
        <w:tc>
          <w:tcPr>
            <w:tcW w:w="3245" w:type="dxa"/>
            <w:vMerge w:val="continue"/>
          </w:tcPr>
          <w:p>
            <w:pPr>
              <w:ind w:firstLine="480" w:firstLineChars="200"/>
              <w:jc w:val="left"/>
              <w:rPr>
                <w:rFonts w:hint="eastAsia" w:ascii="仿宋" w:hAnsi="仿宋" w:eastAsia="仿宋" w:cs="仿宋"/>
                <w:sz w:val="24"/>
                <w:szCs w:val="24"/>
              </w:rPr>
            </w:pPr>
          </w:p>
        </w:tc>
      </w:tr>
    </w:tbl>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3.校外实训基地</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校外实训基地分为教学见习基地和毕业实习基地两类。</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（1）教学见习基地</w:t>
      </w:r>
    </w:p>
    <w:p>
      <w:pPr>
        <w:keepNext w:val="0"/>
        <w:keepLines w:val="0"/>
        <w:pageBreakBefore w:val="0"/>
        <w:kinsoku/>
        <w:wordWrap/>
        <w:overflowPunct/>
        <w:topLinePunct w:val="0"/>
        <w:autoSpaceDE/>
        <w:autoSpaceDN/>
        <w:bidi w:val="0"/>
        <w:spacing w:line="560" w:lineRule="exact"/>
        <w:ind w:left="143" w:leftChars="68"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（2）毕业实习基地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仿宋"/>
          <w:sz w:val="32"/>
          <w:szCs w:val="32"/>
        </w:rPr>
        <w:t>按照教学计划、教学大纲的要求，康复专业学生在第5、6学</w:t>
      </w:r>
      <w:r>
        <w:rPr>
          <w:rFonts w:hint="eastAsia" w:ascii="仿宋" w:hAnsi="仿宋" w:eastAsia="仿宋" w:cs="宋体"/>
          <w:sz w:val="32"/>
          <w:szCs w:val="32"/>
        </w:rPr>
        <w:t>期可以在广州、佛山、顺德、肇庆等地的医院完成岗位培训和顶岗实习任务。与我校建立实训基地的有：广州市红十字会医院、广东省中西医结合医院、肇庆市第一人民医院、广东药科大学附属第一医院、暨南大学附属第一医院（广州华侨医院）、广东三九脑科医院、中山大学附属第一医院东院、广东省第二人民医院、广东药科大学附属第三医院、广州医科大学附属第二医院、佛山市第一人民医院同济康复医院、广州市萝岗区中医医院等</w:t>
      </w:r>
      <w:r>
        <w:rPr>
          <w:rFonts w:hint="eastAsia" w:ascii="仿宋" w:hAnsi="仿宋" w:eastAsia="仿宋" w:cs="宋体"/>
          <w:bCs/>
          <w:kern w:val="0"/>
          <w:sz w:val="32"/>
          <w:szCs w:val="32"/>
          <w:lang w:bidi="ar"/>
        </w:rPr>
        <w:t>与学生规模相适应的、稳固的校外实训实习基地</w:t>
      </w:r>
      <w:r>
        <w:rPr>
          <w:rFonts w:hint="eastAsia" w:ascii="仿宋" w:hAnsi="仿宋" w:eastAsia="仿宋" w:cs="宋体"/>
          <w:sz w:val="32"/>
          <w:szCs w:val="32"/>
        </w:rPr>
        <w:t>，能提供真实工作岗位，实现学生顶岗实习，</w:t>
      </w:r>
      <w:r>
        <w:rPr>
          <w:rFonts w:hint="eastAsia" w:ascii="仿宋" w:hAnsi="仿宋" w:eastAsia="仿宋" w:cs="宋体"/>
          <w:bCs/>
          <w:kern w:val="0"/>
          <w:sz w:val="32"/>
          <w:szCs w:val="32"/>
          <w:lang w:bidi="ar"/>
        </w:rPr>
        <w:t>最大满足康复治疗技术专业实训和实习需要。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kern w:val="0"/>
          <w:sz w:val="32"/>
          <w:szCs w:val="32"/>
          <w:lang w:bidi="ar"/>
        </w:rPr>
        <w:t>校外实训基地均为二甲及以上综合医院，</w:t>
      </w:r>
      <w:r>
        <w:rPr>
          <w:rFonts w:hint="eastAsia" w:ascii="仿宋" w:hAnsi="仿宋" w:eastAsia="仿宋" w:cs="仿宋"/>
          <w:color w:val="333333"/>
          <w:sz w:val="32"/>
          <w:szCs w:val="32"/>
          <w:shd w:val="clear" w:color="auto" w:fill="FFFFFF"/>
        </w:rPr>
        <w:t>提供的实习岗位与学生所学专业适应度高</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kern w:val="0"/>
          <w:sz w:val="32"/>
          <w:szCs w:val="32"/>
          <w:lang w:bidi="ar"/>
        </w:rPr>
        <w:t>主要实习内容包括：康复功能评定、</w:t>
      </w:r>
      <w:r>
        <w:rPr>
          <w:rFonts w:hint="eastAsia" w:ascii="仿宋" w:hAnsi="仿宋" w:eastAsia="仿宋" w:cs="仿宋"/>
          <w:kern w:val="0"/>
          <w:sz w:val="32"/>
          <w:szCs w:val="32"/>
          <w:lang w:val="en-US" w:eastAsia="zh-CN" w:bidi="ar"/>
        </w:rPr>
        <w:t>运动疗法、物理因子</w:t>
      </w:r>
      <w:r>
        <w:rPr>
          <w:rFonts w:hint="eastAsia" w:ascii="仿宋" w:hAnsi="仿宋" w:eastAsia="仿宋" w:cs="仿宋"/>
          <w:kern w:val="0"/>
          <w:sz w:val="32"/>
          <w:szCs w:val="32"/>
          <w:lang w:bidi="ar"/>
        </w:rPr>
        <w:t>治疗、作业治疗、言语治疗、传统康复治疗以及临床相关科室</w:t>
      </w:r>
      <w:r>
        <w:rPr>
          <w:rFonts w:hint="eastAsia" w:ascii="仿宋" w:hAnsi="仿宋" w:eastAsia="仿宋" w:cs="仿宋"/>
          <w:kern w:val="0"/>
          <w:sz w:val="32"/>
          <w:szCs w:val="32"/>
          <w:lang w:eastAsia="zh-CN" w:bidi="ar"/>
        </w:rPr>
        <w:t>，</w:t>
      </w:r>
      <w:r>
        <w:rPr>
          <w:rFonts w:hint="eastAsia" w:ascii="仿宋" w:hAnsi="仿宋" w:eastAsia="仿宋" w:cs="仿宋"/>
          <w:color w:val="333333"/>
          <w:sz w:val="32"/>
          <w:szCs w:val="32"/>
          <w:shd w:val="clear" w:color="auto" w:fill="FFFFFF"/>
        </w:rPr>
        <w:t>为学生的专业技能的提升提供了优质的平台。</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kern w:val="0"/>
          <w:sz w:val="32"/>
          <w:szCs w:val="32"/>
          <w:lang w:bidi="ar"/>
        </w:rPr>
        <w:t>（三）教学资源</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1.教材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选用近3年出版的中职专业教材，优先选用国家专业规划教材、专业获奖教材。实训（指导）教材应与课程教学大纲、实训教学大纲相吻合，与教材内容相配套。实训（指导）教材应实现实训项目的系列化、规范化，应反映教学改革成果，较好地体现现代康复治疗技术方法的实用性、科学性和先进性。</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2.图书及网络资源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kern w:val="0"/>
          <w:sz w:val="32"/>
          <w:szCs w:val="32"/>
          <w:lang w:bidi="ar"/>
        </w:rPr>
      </w:pPr>
      <w:r>
        <w:rPr>
          <w:rFonts w:hint="eastAsia" w:ascii="仿宋" w:hAnsi="仿宋" w:eastAsia="仿宋" w:cs="宋体"/>
          <w:bCs/>
          <w:kern w:val="0"/>
          <w:sz w:val="32"/>
          <w:szCs w:val="32"/>
          <w:lang w:bidi="ar"/>
        </w:rPr>
        <w:t>学校图书馆应当具有门类齐全的康复治疗技术相关图书资料。学校校园网信息通畅，主要专业课程应建立包括课件、视听教材、教学指导、实训指导、习题集、疑难解答等在内的教学资源库。</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kern w:val="0"/>
          <w:sz w:val="32"/>
          <w:szCs w:val="32"/>
          <w:lang w:bidi="ar"/>
        </w:rPr>
        <w:t xml:space="preserve">（四）教学方法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bCs/>
          <w:color w:val="231F20"/>
          <w:sz w:val="32"/>
          <w:szCs w:val="32"/>
        </w:rPr>
        <w:t>公共基础课教学根据教育部有关教育教学基本要求，</w:t>
      </w:r>
      <w:r>
        <w:rPr>
          <w:rFonts w:hint="eastAsia" w:ascii="仿宋" w:hAnsi="仿宋" w:eastAsia="仿宋" w:cs="宋体"/>
          <w:sz w:val="32"/>
          <w:szCs w:val="32"/>
        </w:rPr>
        <w:t>“以立德树人为</w:t>
      </w:r>
      <w:r>
        <w:rPr>
          <w:rFonts w:hint="eastAsia" w:ascii="仿宋" w:hAnsi="仿宋" w:eastAsia="仿宋" w:cs="宋体"/>
          <w:sz w:val="32"/>
          <w:szCs w:val="32"/>
          <w:lang w:val="en-US" w:eastAsia="zh-CN"/>
        </w:rPr>
        <w:t>根本</w:t>
      </w:r>
      <w:r>
        <w:rPr>
          <w:rFonts w:hint="eastAsia" w:ascii="仿宋" w:hAnsi="仿宋" w:eastAsia="仿宋" w:cs="宋体"/>
          <w:sz w:val="32"/>
          <w:szCs w:val="32"/>
        </w:rPr>
        <w:t>”，</w:t>
      </w:r>
      <w:r>
        <w:rPr>
          <w:rFonts w:hint="eastAsia" w:ascii="仿宋" w:hAnsi="仿宋" w:eastAsia="仿宋" w:cs="宋体"/>
          <w:bCs/>
          <w:color w:val="231F20"/>
          <w:sz w:val="32"/>
          <w:szCs w:val="32"/>
        </w:rPr>
        <w:t>培育和践行社会主义核心价值观，提高学生的职业素养和文化修养，为专业服务，终身发展的理念，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iCs/>
          <w:sz w:val="32"/>
          <w:szCs w:val="32"/>
        </w:rPr>
      </w:pPr>
      <w:r>
        <w:rPr>
          <w:rFonts w:hint="eastAsia" w:ascii="仿宋" w:hAnsi="仿宋" w:eastAsia="仿宋" w:cs="宋体"/>
          <w:sz w:val="32"/>
          <w:szCs w:val="32"/>
        </w:rPr>
        <w:t>专业课教学“以实践能力培养为重点”，强调理论与实践相结合，注重学生的实践操作能力。在理论教学中，采用</w:t>
      </w:r>
      <w:r>
        <w:rPr>
          <w:rFonts w:hint="eastAsia" w:ascii="仿宋" w:hAnsi="仿宋" w:eastAsia="仿宋" w:cs="宋体"/>
          <w:iCs/>
          <w:sz w:val="32"/>
          <w:szCs w:val="32"/>
        </w:rPr>
        <w:t>课程讲授和多媒体教学</w:t>
      </w:r>
      <w:r>
        <w:rPr>
          <w:rFonts w:hint="eastAsia" w:ascii="仿宋" w:hAnsi="仿宋" w:eastAsia="仿宋" w:cs="宋体"/>
          <w:sz w:val="32"/>
          <w:szCs w:val="32"/>
        </w:rPr>
        <w:t>相结合，利用图片、视频、动画多维度</w:t>
      </w:r>
      <w:r>
        <w:rPr>
          <w:rFonts w:hint="eastAsia" w:ascii="仿宋" w:hAnsi="仿宋" w:eastAsia="仿宋" w:cs="宋体"/>
          <w:iCs/>
          <w:sz w:val="32"/>
          <w:szCs w:val="32"/>
        </w:rPr>
        <w:t>生动形象教学，并结合临床案例分析</w:t>
      </w:r>
      <w:r>
        <w:rPr>
          <w:rFonts w:hint="eastAsia" w:ascii="仿宋" w:hAnsi="仿宋" w:eastAsia="仿宋" w:cs="宋体"/>
          <w:sz w:val="32"/>
          <w:szCs w:val="32"/>
        </w:rPr>
        <w:t>，</w:t>
      </w:r>
      <w:r>
        <w:rPr>
          <w:rFonts w:hint="eastAsia" w:ascii="仿宋" w:hAnsi="仿宋" w:eastAsia="仿宋" w:cs="宋体"/>
          <w:iCs/>
          <w:sz w:val="32"/>
          <w:szCs w:val="32"/>
        </w:rPr>
        <w:t>引导学生自主学习，思考、分析、讨论临床不同疾病的康复治疗方案，并操作其治疗方法，教师进行讲评并示范教学，不断增强学生的操作能力。</w:t>
      </w:r>
    </w:p>
    <w:p>
      <w:pPr>
        <w:pStyle w:val="2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bidi="ar"/>
        </w:rPr>
        <w:t>实践教学采用校内实训、临床见习和实习。多</w:t>
      </w:r>
      <w:r>
        <w:rPr>
          <w:rFonts w:hint="eastAsia" w:ascii="仿宋" w:hAnsi="仿宋" w:eastAsia="仿宋"/>
          <w:iCs/>
          <w:sz w:val="32"/>
          <w:szCs w:val="32"/>
        </w:rPr>
        <w:t>采用小组式教学和理实一体化教学方式，“</w:t>
      </w:r>
      <w:r>
        <w:rPr>
          <w:rFonts w:hint="eastAsia" w:ascii="仿宋" w:hAnsi="仿宋" w:eastAsia="仿宋"/>
          <w:sz w:val="32"/>
          <w:szCs w:val="32"/>
        </w:rPr>
        <w:t>以职业需求为导向”，</w:t>
      </w:r>
      <w:r>
        <w:rPr>
          <w:rFonts w:hint="eastAsia" w:ascii="仿宋" w:hAnsi="仿宋" w:eastAsia="仿宋"/>
          <w:iCs/>
          <w:sz w:val="32"/>
          <w:szCs w:val="32"/>
        </w:rPr>
        <w:t>以学生为主导，</w:t>
      </w:r>
      <w:r>
        <w:rPr>
          <w:rFonts w:hint="eastAsia" w:ascii="仿宋" w:hAnsi="仿宋" w:eastAsia="仿宋"/>
          <w:sz w:val="32"/>
          <w:szCs w:val="32"/>
          <w:lang w:bidi="ar"/>
        </w:rPr>
        <w:t>根据不同教学内容的需要，选择不同的教学场所，如校内多媒体教室、校内康复实训室及校外实训基地来完成教学，</w:t>
      </w:r>
      <w:r>
        <w:rPr>
          <w:rFonts w:hint="eastAsia" w:ascii="仿宋" w:hAnsi="仿宋" w:eastAsia="仿宋"/>
          <w:iCs/>
          <w:sz w:val="32"/>
          <w:szCs w:val="32"/>
        </w:rPr>
        <w:t>针对临床常见疾病的康复治疗方法开展模拟操作：如</w:t>
      </w:r>
      <w:r>
        <w:rPr>
          <w:rFonts w:hint="eastAsia" w:ascii="仿宋" w:hAnsi="仿宋" w:eastAsia="仿宋"/>
          <w:sz w:val="32"/>
          <w:szCs w:val="32"/>
        </w:rPr>
        <w:t>床边实境教学——课堂模拟实训——床边实境实习之间交替循环进行，</w:t>
      </w:r>
      <w:r>
        <w:rPr>
          <w:rFonts w:hint="eastAsia" w:ascii="仿宋" w:hAnsi="仿宋" w:eastAsia="仿宋"/>
          <w:iCs/>
          <w:sz w:val="32"/>
          <w:szCs w:val="32"/>
        </w:rPr>
        <w:t>让学生在实训中在边看边学，学中做、做中学，理论与实践相结合，牢固掌握专业技术与技能，不断累积知识经验，提高学生分析问题、解决和实践动手能力，</w:t>
      </w:r>
      <w:r>
        <w:rPr>
          <w:rFonts w:hint="eastAsia" w:ascii="仿宋" w:hAnsi="仿宋" w:eastAsia="仿宋"/>
          <w:sz w:val="32"/>
          <w:szCs w:val="32"/>
          <w:lang w:bidi="ar"/>
        </w:rPr>
        <w:t>培养学生逐步适应职业岗位的需要。</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（五）学习评价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1.学生学习课程分为必修课程(包括毕业实习)和选修课程，所有课程均应参加考核，考核内容包括知识、技能、态度3方面。</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2.必修课考核分为考试和考查2种，各门课程的考核必须按教学大纲的要求进行，跨学期课程按学期分别计算；成绩评定采用百分制，未通过必修课程考核时，可补考2次获取学分。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3.选修课的成绩评定原则上采用合格与不合格制，个别科目根据需要可采用百分制，未通过选修课程考核时，可补考1次获取学分。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4.康复技术等实践性强的专业课程均应进行技能考试，成绩单列。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5.毕业考试课程为康复功能评定、康复疾病学、康复治疗技术。</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6.建议学生考证。康复技术专业的学生可以考取生物技能证，用于高职高专的3+X升学考试。</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（六）质量管理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教学工作受学校教务科的监督，科任教师教学质量的评价由以下几个方面综合考虑：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1.以问卷调查和召开学生座谈会的方式对科任教师进行课堂教学质量的评价。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2.以教学管理人员的巡课以及推门听课的结果作为教学质量评估的依据。</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宋体"/>
          <w:b/>
          <w:bCs/>
          <w:kern w:val="0"/>
          <w:sz w:val="32"/>
          <w:szCs w:val="32"/>
          <w:lang w:bidi="ar"/>
        </w:rPr>
        <w:t>九、毕业要求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本专业的学生通过</w:t>
      </w:r>
      <w:r>
        <w:rPr>
          <w:rFonts w:ascii="仿宋" w:hAnsi="仿宋" w:eastAsia="仿宋"/>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p>
    <w:p>
      <w:pPr>
        <w:spacing w:line="600" w:lineRule="exact"/>
        <w:ind w:firstLine="640" w:firstLineChars="200"/>
        <w:jc w:val="right"/>
        <w:rPr>
          <w:rFonts w:ascii="仿宋" w:hAnsi="仿宋" w:eastAsia="仿宋" w:cs="Times New Roman"/>
          <w:sz w:val="32"/>
          <w:szCs w:val="32"/>
        </w:rPr>
      </w:pPr>
      <w:r>
        <w:rPr>
          <w:rFonts w:hint="eastAsia" w:ascii="仿宋" w:hAnsi="仿宋" w:eastAsia="仿宋"/>
          <w:sz w:val="32"/>
          <w:szCs w:val="32"/>
        </w:rPr>
        <w:t xml:space="preserve">                            广东黄埔卫生职业技术学校</w:t>
      </w:r>
      <w:r>
        <w:rPr>
          <w:rFonts w:hint="eastAsia" w:ascii="仿宋" w:hAnsi="仿宋" w:eastAsia="仿宋"/>
          <w:color w:val="auto"/>
          <w:sz w:val="32"/>
          <w:lang w:val="en-US" w:eastAsia="zh-CN"/>
        </w:rPr>
        <w:t>二0一九</w:t>
      </w:r>
      <w:r>
        <w:rPr>
          <w:rFonts w:hint="eastAsia" w:ascii="仿宋" w:hAnsi="仿宋" w:eastAsia="仿宋"/>
          <w:color w:val="auto"/>
          <w:sz w:val="32"/>
          <w:lang w:val="en-US"/>
        </w:rPr>
        <w:t>年</w:t>
      </w:r>
      <w:r>
        <w:rPr>
          <w:rFonts w:hint="eastAsia" w:ascii="仿宋" w:hAnsi="仿宋" w:eastAsia="仿宋"/>
          <w:color w:val="auto"/>
          <w:sz w:val="32"/>
          <w:lang w:val="en-US" w:eastAsia="zh-CN"/>
        </w:rPr>
        <w:t>十</w:t>
      </w:r>
      <w:r>
        <w:rPr>
          <w:rFonts w:hint="eastAsia" w:ascii="仿宋" w:hAnsi="仿宋" w:eastAsia="仿宋"/>
          <w:color w:val="auto"/>
          <w:sz w:val="32"/>
          <w:lang w:val="en-US"/>
        </w:rPr>
        <w:t>月</w:t>
      </w:r>
      <w:r>
        <w:rPr>
          <w:rFonts w:hint="eastAsia" w:ascii="仿宋" w:hAnsi="仿宋" w:eastAsia="仿宋"/>
          <w:color w:val="auto"/>
          <w:sz w:val="32"/>
          <w:lang w:val="en-US" w:eastAsia="zh-CN"/>
        </w:rPr>
        <w:t>二十</w:t>
      </w:r>
      <w:r>
        <w:rPr>
          <w:rFonts w:hint="eastAsia" w:ascii="仿宋" w:hAnsi="仿宋" w:eastAsia="仿宋"/>
          <w:color w:val="auto"/>
          <w:sz w:val="32"/>
          <w:lang w:val="en-US"/>
        </w:rPr>
        <w:t>日</w:t>
      </w:r>
    </w:p>
    <w:p>
      <w:pPr>
        <w:spacing w:line="600" w:lineRule="exact"/>
        <w:ind w:firstLine="640" w:firstLineChars="200"/>
        <w:jc w:val="right"/>
        <w:rPr>
          <w:rFonts w:ascii="仿宋" w:hAnsi="仿宋" w:eastAsia="仿宋"/>
          <w:sz w:val="32"/>
          <w:szCs w:val="32"/>
        </w:rPr>
      </w:pPr>
      <w:bookmarkStart w:id="1" w:name="_GoBack"/>
      <w:bookmarkEnd w:id="1"/>
    </w:p>
    <w:sectPr>
      <w:footerReference r:id="rId5" w:type="default"/>
      <w:pgSz w:w="11907" w:h="16840"/>
      <w:pgMar w:top="1814" w:right="1418" w:bottom="1757" w:left="1418" w:header="0" w:footer="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半角白体">
    <w:altName w:val="宋体"/>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半角白体" w:eastAsia="半角白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半角白体" w:eastAsia="半角白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21411884"/>
                          </w:sdtPr>
                          <w:sdtEndPr>
                            <w:rPr>
                              <w:rFonts w:hint="eastAsia" w:ascii="半角白体" w:eastAsia="半角白体"/>
                              <w:sz w:val="28"/>
                              <w:szCs w:val="28"/>
                            </w:rPr>
                          </w:sdtEndPr>
                          <w:sdtContent>
                            <w:p>
                              <w:pPr>
                                <w:pStyle w:val="4"/>
                                <w:jc w:val="center"/>
                                <w:rPr>
                                  <w:rFonts w:hint="eastAsia" w:ascii="半角白体" w:eastAsia="半角白体"/>
                                  <w:sz w:val="28"/>
                                  <w:szCs w:val="28"/>
                                </w:rPr>
                              </w:pPr>
                              <w:r>
                                <w:rPr>
                                  <w:rFonts w:hint="eastAsia" w:ascii="半角白体" w:eastAsia="半角白体"/>
                                  <w:sz w:val="28"/>
                                  <w:szCs w:val="28"/>
                                </w:rPr>
                                <w:fldChar w:fldCharType="begin"/>
                              </w:r>
                              <w:r>
                                <w:rPr>
                                  <w:rFonts w:hint="eastAsia" w:ascii="半角白体" w:eastAsia="半角白体"/>
                                  <w:sz w:val="28"/>
                                  <w:szCs w:val="28"/>
                                </w:rPr>
                                <w:instrText xml:space="preserve">PAGE   \* MERGEFORMAT</w:instrText>
                              </w:r>
                              <w:r>
                                <w:rPr>
                                  <w:rFonts w:hint="eastAsia" w:ascii="半角白体" w:eastAsia="半角白体"/>
                                  <w:sz w:val="28"/>
                                  <w:szCs w:val="28"/>
                                </w:rPr>
                                <w:fldChar w:fldCharType="separate"/>
                              </w:r>
                              <w:r>
                                <w:rPr>
                                  <w:rFonts w:ascii="半角白体" w:eastAsia="半角白体"/>
                                  <w:sz w:val="28"/>
                                  <w:szCs w:val="28"/>
                                  <w:lang w:val="zh-CN"/>
                                </w:rPr>
                                <w:t>-</w:t>
                              </w:r>
                              <w:r>
                                <w:rPr>
                                  <w:rFonts w:ascii="半角白体" w:eastAsia="半角白体"/>
                                  <w:sz w:val="28"/>
                                  <w:szCs w:val="28"/>
                                </w:rPr>
                                <w:t xml:space="preserve"> 14 -</w:t>
                              </w:r>
                              <w:r>
                                <w:rPr>
                                  <w:rFonts w:hint="eastAsia" w:ascii="半角白体" w:eastAsia="半角白体"/>
                                  <w:sz w:val="28"/>
                                  <w:szCs w:val="28"/>
                                </w:rPr>
                                <w:fldChar w:fldCharType="end"/>
                              </w:r>
                            </w:p>
                          </w:sdtContent>
                        </w:sdt>
                        <w:p>
                          <w:pPr>
                            <w:rPr>
                              <w:rFonts w:hint="eastAsia" w:ascii="半角白体" w:eastAsia="半角白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21411884"/>
                    </w:sdtPr>
                    <w:sdtEndPr>
                      <w:rPr>
                        <w:rFonts w:hint="eastAsia" w:ascii="半角白体" w:eastAsia="半角白体"/>
                        <w:sz w:val="28"/>
                        <w:szCs w:val="28"/>
                      </w:rPr>
                    </w:sdtEndPr>
                    <w:sdtContent>
                      <w:p>
                        <w:pPr>
                          <w:pStyle w:val="4"/>
                          <w:jc w:val="center"/>
                          <w:rPr>
                            <w:rFonts w:hint="eastAsia" w:ascii="半角白体" w:eastAsia="半角白体"/>
                            <w:sz w:val="28"/>
                            <w:szCs w:val="28"/>
                          </w:rPr>
                        </w:pPr>
                        <w:r>
                          <w:rPr>
                            <w:rFonts w:hint="eastAsia" w:ascii="半角白体" w:eastAsia="半角白体"/>
                            <w:sz w:val="28"/>
                            <w:szCs w:val="28"/>
                          </w:rPr>
                          <w:fldChar w:fldCharType="begin"/>
                        </w:r>
                        <w:r>
                          <w:rPr>
                            <w:rFonts w:hint="eastAsia" w:ascii="半角白体" w:eastAsia="半角白体"/>
                            <w:sz w:val="28"/>
                            <w:szCs w:val="28"/>
                          </w:rPr>
                          <w:instrText xml:space="preserve">PAGE   \* MERGEFORMAT</w:instrText>
                        </w:r>
                        <w:r>
                          <w:rPr>
                            <w:rFonts w:hint="eastAsia" w:ascii="半角白体" w:eastAsia="半角白体"/>
                            <w:sz w:val="28"/>
                            <w:szCs w:val="28"/>
                          </w:rPr>
                          <w:fldChar w:fldCharType="separate"/>
                        </w:r>
                        <w:r>
                          <w:rPr>
                            <w:rFonts w:ascii="半角白体" w:eastAsia="半角白体"/>
                            <w:sz w:val="28"/>
                            <w:szCs w:val="28"/>
                            <w:lang w:val="zh-CN"/>
                          </w:rPr>
                          <w:t>-</w:t>
                        </w:r>
                        <w:r>
                          <w:rPr>
                            <w:rFonts w:ascii="半角白体" w:eastAsia="半角白体"/>
                            <w:sz w:val="28"/>
                            <w:szCs w:val="28"/>
                          </w:rPr>
                          <w:t xml:space="preserve"> 14 -</w:t>
                        </w:r>
                        <w:r>
                          <w:rPr>
                            <w:rFonts w:hint="eastAsia" w:ascii="半角白体" w:eastAsia="半角白体"/>
                            <w:sz w:val="28"/>
                            <w:szCs w:val="28"/>
                          </w:rPr>
                          <w:fldChar w:fldCharType="end"/>
                        </w:r>
                      </w:p>
                    </w:sdtContent>
                  </w:sdt>
                  <w:p>
                    <w:pPr>
                      <w:rPr>
                        <w:rFonts w:hint="eastAsia" w:ascii="半角白体" w:eastAsia="半角白体"/>
                        <w:sz w:val="28"/>
                        <w:szCs w:val="28"/>
                      </w:rPr>
                    </w:pPr>
                  </w:p>
                </w:txbxContent>
              </v:textbox>
            </v:shape>
          </w:pict>
        </mc:Fallback>
      </mc:AlternateContent>
    </w: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10A39"/>
    <w:multiLevelType w:val="singleLevel"/>
    <w:tmpl w:val="A8E10A39"/>
    <w:lvl w:ilvl="0" w:tentative="0">
      <w:start w:val="2"/>
      <w:numFmt w:val="chineseCounting"/>
      <w:suff w:val="nothing"/>
      <w:lvlText w:val="（%1）"/>
      <w:lvlJc w:val="left"/>
      <w:rPr>
        <w:rFonts w:hint="eastAsia"/>
      </w:rPr>
    </w:lvl>
  </w:abstractNum>
  <w:abstractNum w:abstractNumId="1">
    <w:nsid w:val="E7F23F74"/>
    <w:multiLevelType w:val="singleLevel"/>
    <w:tmpl w:val="E7F23F7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183D"/>
    <w:rsid w:val="000020B1"/>
    <w:rsid w:val="0000366B"/>
    <w:rsid w:val="00006BA4"/>
    <w:rsid w:val="00010B2A"/>
    <w:rsid w:val="00011C77"/>
    <w:rsid w:val="00015F91"/>
    <w:rsid w:val="00020DA7"/>
    <w:rsid w:val="00024AD5"/>
    <w:rsid w:val="00025483"/>
    <w:rsid w:val="000301E1"/>
    <w:rsid w:val="00035DB9"/>
    <w:rsid w:val="00046772"/>
    <w:rsid w:val="000647D8"/>
    <w:rsid w:val="00071D5B"/>
    <w:rsid w:val="000725D3"/>
    <w:rsid w:val="00073559"/>
    <w:rsid w:val="00074354"/>
    <w:rsid w:val="00076989"/>
    <w:rsid w:val="0008258F"/>
    <w:rsid w:val="000968BC"/>
    <w:rsid w:val="000A1003"/>
    <w:rsid w:val="000A15B9"/>
    <w:rsid w:val="000A7236"/>
    <w:rsid w:val="000B02CF"/>
    <w:rsid w:val="000B1C4C"/>
    <w:rsid w:val="000B70B9"/>
    <w:rsid w:val="000D36C0"/>
    <w:rsid w:val="000E34B5"/>
    <w:rsid w:val="000E7D47"/>
    <w:rsid w:val="000F06D8"/>
    <w:rsid w:val="000F460C"/>
    <w:rsid w:val="001040C9"/>
    <w:rsid w:val="00110EAB"/>
    <w:rsid w:val="00112E8F"/>
    <w:rsid w:val="00113E62"/>
    <w:rsid w:val="00127634"/>
    <w:rsid w:val="00135B82"/>
    <w:rsid w:val="00136069"/>
    <w:rsid w:val="001408B8"/>
    <w:rsid w:val="00144220"/>
    <w:rsid w:val="0014461F"/>
    <w:rsid w:val="001520DC"/>
    <w:rsid w:val="001621F6"/>
    <w:rsid w:val="00180863"/>
    <w:rsid w:val="00190445"/>
    <w:rsid w:val="0019263B"/>
    <w:rsid w:val="001A0E66"/>
    <w:rsid w:val="001A4BEB"/>
    <w:rsid w:val="001A5582"/>
    <w:rsid w:val="001B05A0"/>
    <w:rsid w:val="001B192D"/>
    <w:rsid w:val="001B7CEF"/>
    <w:rsid w:val="001C109A"/>
    <w:rsid w:val="001C223B"/>
    <w:rsid w:val="001C58E7"/>
    <w:rsid w:val="001D05DD"/>
    <w:rsid w:val="001D0D40"/>
    <w:rsid w:val="001D44D5"/>
    <w:rsid w:val="001E11B2"/>
    <w:rsid w:val="001E73FA"/>
    <w:rsid w:val="002005CE"/>
    <w:rsid w:val="00211DD9"/>
    <w:rsid w:val="002202E2"/>
    <w:rsid w:val="00231852"/>
    <w:rsid w:val="00236DB1"/>
    <w:rsid w:val="00244FF8"/>
    <w:rsid w:val="002507EE"/>
    <w:rsid w:val="00250D5D"/>
    <w:rsid w:val="00252872"/>
    <w:rsid w:val="00254272"/>
    <w:rsid w:val="00256B52"/>
    <w:rsid w:val="00257913"/>
    <w:rsid w:val="002613E6"/>
    <w:rsid w:val="00263C5B"/>
    <w:rsid w:val="00266C62"/>
    <w:rsid w:val="0027311A"/>
    <w:rsid w:val="0027449E"/>
    <w:rsid w:val="00284CCA"/>
    <w:rsid w:val="00290A58"/>
    <w:rsid w:val="00290B71"/>
    <w:rsid w:val="002949C5"/>
    <w:rsid w:val="002A0B66"/>
    <w:rsid w:val="002A4168"/>
    <w:rsid w:val="002B271A"/>
    <w:rsid w:val="002B46CF"/>
    <w:rsid w:val="002B52E1"/>
    <w:rsid w:val="002D10CF"/>
    <w:rsid w:val="002D2C97"/>
    <w:rsid w:val="002D5E46"/>
    <w:rsid w:val="002D6BAE"/>
    <w:rsid w:val="002F04E2"/>
    <w:rsid w:val="002F1479"/>
    <w:rsid w:val="002F3312"/>
    <w:rsid w:val="002F3485"/>
    <w:rsid w:val="002F6A7D"/>
    <w:rsid w:val="00302F42"/>
    <w:rsid w:val="00304637"/>
    <w:rsid w:val="00306026"/>
    <w:rsid w:val="003132BE"/>
    <w:rsid w:val="00322248"/>
    <w:rsid w:val="00322DB8"/>
    <w:rsid w:val="00331668"/>
    <w:rsid w:val="0033177B"/>
    <w:rsid w:val="00334542"/>
    <w:rsid w:val="003375E5"/>
    <w:rsid w:val="00341B33"/>
    <w:rsid w:val="00342BCA"/>
    <w:rsid w:val="00343C56"/>
    <w:rsid w:val="00353783"/>
    <w:rsid w:val="00355C63"/>
    <w:rsid w:val="00370A4E"/>
    <w:rsid w:val="00374ED0"/>
    <w:rsid w:val="00376B26"/>
    <w:rsid w:val="0038325D"/>
    <w:rsid w:val="00390274"/>
    <w:rsid w:val="00390B11"/>
    <w:rsid w:val="00391D9C"/>
    <w:rsid w:val="00394F35"/>
    <w:rsid w:val="003A1476"/>
    <w:rsid w:val="003A5D4D"/>
    <w:rsid w:val="003A6F4A"/>
    <w:rsid w:val="003C15BC"/>
    <w:rsid w:val="003C7108"/>
    <w:rsid w:val="003C7FFC"/>
    <w:rsid w:val="003D1FEC"/>
    <w:rsid w:val="003D4720"/>
    <w:rsid w:val="003D49B2"/>
    <w:rsid w:val="003D6686"/>
    <w:rsid w:val="003D798B"/>
    <w:rsid w:val="003F3659"/>
    <w:rsid w:val="003F6DAE"/>
    <w:rsid w:val="00400901"/>
    <w:rsid w:val="004051BF"/>
    <w:rsid w:val="00411955"/>
    <w:rsid w:val="00417437"/>
    <w:rsid w:val="00420148"/>
    <w:rsid w:val="00427F32"/>
    <w:rsid w:val="00430391"/>
    <w:rsid w:val="0044208D"/>
    <w:rsid w:val="004544BF"/>
    <w:rsid w:val="00456A0F"/>
    <w:rsid w:val="00462830"/>
    <w:rsid w:val="00465CF7"/>
    <w:rsid w:val="00471B45"/>
    <w:rsid w:val="0047511B"/>
    <w:rsid w:val="00476D7E"/>
    <w:rsid w:val="00477175"/>
    <w:rsid w:val="004775B8"/>
    <w:rsid w:val="00482E37"/>
    <w:rsid w:val="00483CCB"/>
    <w:rsid w:val="0048782F"/>
    <w:rsid w:val="004941A6"/>
    <w:rsid w:val="004953C3"/>
    <w:rsid w:val="00496E24"/>
    <w:rsid w:val="004A1ACE"/>
    <w:rsid w:val="004A4E2D"/>
    <w:rsid w:val="004A5857"/>
    <w:rsid w:val="004A6983"/>
    <w:rsid w:val="004B03ED"/>
    <w:rsid w:val="004B4154"/>
    <w:rsid w:val="004D2527"/>
    <w:rsid w:val="004E7063"/>
    <w:rsid w:val="004E7539"/>
    <w:rsid w:val="004F2D6E"/>
    <w:rsid w:val="004F4D07"/>
    <w:rsid w:val="004F4FF7"/>
    <w:rsid w:val="004F71C7"/>
    <w:rsid w:val="005071A7"/>
    <w:rsid w:val="00515D5F"/>
    <w:rsid w:val="0053276A"/>
    <w:rsid w:val="00537849"/>
    <w:rsid w:val="00540903"/>
    <w:rsid w:val="00540969"/>
    <w:rsid w:val="00542735"/>
    <w:rsid w:val="00553300"/>
    <w:rsid w:val="00555E53"/>
    <w:rsid w:val="00556165"/>
    <w:rsid w:val="00577575"/>
    <w:rsid w:val="00577A9B"/>
    <w:rsid w:val="00587138"/>
    <w:rsid w:val="005A2F15"/>
    <w:rsid w:val="005A53C4"/>
    <w:rsid w:val="005A7C16"/>
    <w:rsid w:val="005C2601"/>
    <w:rsid w:val="005D01DA"/>
    <w:rsid w:val="005D314A"/>
    <w:rsid w:val="005D6991"/>
    <w:rsid w:val="005E1BEE"/>
    <w:rsid w:val="005E29AE"/>
    <w:rsid w:val="005E495A"/>
    <w:rsid w:val="005F0BD8"/>
    <w:rsid w:val="005F343E"/>
    <w:rsid w:val="00600C9C"/>
    <w:rsid w:val="0060635A"/>
    <w:rsid w:val="00616C57"/>
    <w:rsid w:val="006205F1"/>
    <w:rsid w:val="00630B8A"/>
    <w:rsid w:val="00647D1B"/>
    <w:rsid w:val="006511ED"/>
    <w:rsid w:val="00653D61"/>
    <w:rsid w:val="00656623"/>
    <w:rsid w:val="00657064"/>
    <w:rsid w:val="00664B23"/>
    <w:rsid w:val="006669DA"/>
    <w:rsid w:val="00667199"/>
    <w:rsid w:val="0067121D"/>
    <w:rsid w:val="00681B32"/>
    <w:rsid w:val="00682D46"/>
    <w:rsid w:val="00690DD9"/>
    <w:rsid w:val="00696FC7"/>
    <w:rsid w:val="006A0E5E"/>
    <w:rsid w:val="006A3D40"/>
    <w:rsid w:val="006A6635"/>
    <w:rsid w:val="006B368B"/>
    <w:rsid w:val="006C0198"/>
    <w:rsid w:val="006C1D76"/>
    <w:rsid w:val="006D5044"/>
    <w:rsid w:val="006D5287"/>
    <w:rsid w:val="006D59C6"/>
    <w:rsid w:val="006D7451"/>
    <w:rsid w:val="006E0B82"/>
    <w:rsid w:val="006E157E"/>
    <w:rsid w:val="006E44C9"/>
    <w:rsid w:val="006E6B3A"/>
    <w:rsid w:val="006F08FC"/>
    <w:rsid w:val="006F2431"/>
    <w:rsid w:val="0070207C"/>
    <w:rsid w:val="00704FE3"/>
    <w:rsid w:val="00706C85"/>
    <w:rsid w:val="00707EAA"/>
    <w:rsid w:val="007176D8"/>
    <w:rsid w:val="007179B9"/>
    <w:rsid w:val="007209BA"/>
    <w:rsid w:val="00737C5C"/>
    <w:rsid w:val="00746160"/>
    <w:rsid w:val="00747168"/>
    <w:rsid w:val="00755900"/>
    <w:rsid w:val="0075700A"/>
    <w:rsid w:val="00757358"/>
    <w:rsid w:val="00770493"/>
    <w:rsid w:val="00773CFC"/>
    <w:rsid w:val="00774289"/>
    <w:rsid w:val="00775D1A"/>
    <w:rsid w:val="00777D45"/>
    <w:rsid w:val="00786A11"/>
    <w:rsid w:val="007925E2"/>
    <w:rsid w:val="0079724A"/>
    <w:rsid w:val="007B180D"/>
    <w:rsid w:val="007B2B0E"/>
    <w:rsid w:val="007B5AFE"/>
    <w:rsid w:val="007C0781"/>
    <w:rsid w:val="007C3236"/>
    <w:rsid w:val="007C7E6B"/>
    <w:rsid w:val="007D1173"/>
    <w:rsid w:val="007D274F"/>
    <w:rsid w:val="007E090A"/>
    <w:rsid w:val="007E2FB5"/>
    <w:rsid w:val="007E3ACC"/>
    <w:rsid w:val="007E79CE"/>
    <w:rsid w:val="007F0FC7"/>
    <w:rsid w:val="007F1826"/>
    <w:rsid w:val="007F493D"/>
    <w:rsid w:val="007F6C92"/>
    <w:rsid w:val="00807582"/>
    <w:rsid w:val="00811D4E"/>
    <w:rsid w:val="008219BB"/>
    <w:rsid w:val="00821F94"/>
    <w:rsid w:val="00822849"/>
    <w:rsid w:val="0082345B"/>
    <w:rsid w:val="0082368E"/>
    <w:rsid w:val="00827C0A"/>
    <w:rsid w:val="008323ED"/>
    <w:rsid w:val="00834D97"/>
    <w:rsid w:val="00834E6D"/>
    <w:rsid w:val="008370D9"/>
    <w:rsid w:val="0084089C"/>
    <w:rsid w:val="00842895"/>
    <w:rsid w:val="00845803"/>
    <w:rsid w:val="00852FE6"/>
    <w:rsid w:val="008549F2"/>
    <w:rsid w:val="00856836"/>
    <w:rsid w:val="00856D1F"/>
    <w:rsid w:val="00856F96"/>
    <w:rsid w:val="00861A3D"/>
    <w:rsid w:val="00862469"/>
    <w:rsid w:val="0086286A"/>
    <w:rsid w:val="00863FC2"/>
    <w:rsid w:val="00870E05"/>
    <w:rsid w:val="0087342D"/>
    <w:rsid w:val="0087729B"/>
    <w:rsid w:val="00882B1C"/>
    <w:rsid w:val="0088300B"/>
    <w:rsid w:val="008A4988"/>
    <w:rsid w:val="008A635E"/>
    <w:rsid w:val="008B3E67"/>
    <w:rsid w:val="008B46E7"/>
    <w:rsid w:val="008B5567"/>
    <w:rsid w:val="008B5C27"/>
    <w:rsid w:val="008B6425"/>
    <w:rsid w:val="008B6601"/>
    <w:rsid w:val="008D2BB7"/>
    <w:rsid w:val="008E18EE"/>
    <w:rsid w:val="008E60B3"/>
    <w:rsid w:val="008E7A12"/>
    <w:rsid w:val="008F236B"/>
    <w:rsid w:val="009031C6"/>
    <w:rsid w:val="00915C4B"/>
    <w:rsid w:val="00916C5F"/>
    <w:rsid w:val="00917A8E"/>
    <w:rsid w:val="00920D6C"/>
    <w:rsid w:val="00922895"/>
    <w:rsid w:val="009242D7"/>
    <w:rsid w:val="00934888"/>
    <w:rsid w:val="00937415"/>
    <w:rsid w:val="00942531"/>
    <w:rsid w:val="00945AEE"/>
    <w:rsid w:val="00957617"/>
    <w:rsid w:val="00957FED"/>
    <w:rsid w:val="00963DE3"/>
    <w:rsid w:val="00973813"/>
    <w:rsid w:val="00981689"/>
    <w:rsid w:val="00984FDE"/>
    <w:rsid w:val="009878EB"/>
    <w:rsid w:val="00990BCF"/>
    <w:rsid w:val="009911B9"/>
    <w:rsid w:val="0099169C"/>
    <w:rsid w:val="00995F61"/>
    <w:rsid w:val="009A5A9A"/>
    <w:rsid w:val="009A5FAE"/>
    <w:rsid w:val="009B4384"/>
    <w:rsid w:val="009B48BD"/>
    <w:rsid w:val="009D3376"/>
    <w:rsid w:val="009D4CFB"/>
    <w:rsid w:val="009E2578"/>
    <w:rsid w:val="009E3775"/>
    <w:rsid w:val="009E6773"/>
    <w:rsid w:val="009E68F4"/>
    <w:rsid w:val="009F3422"/>
    <w:rsid w:val="009F45F9"/>
    <w:rsid w:val="00A01478"/>
    <w:rsid w:val="00A04134"/>
    <w:rsid w:val="00A07A35"/>
    <w:rsid w:val="00A13231"/>
    <w:rsid w:val="00A140CF"/>
    <w:rsid w:val="00A16745"/>
    <w:rsid w:val="00A208A8"/>
    <w:rsid w:val="00A22109"/>
    <w:rsid w:val="00A24B48"/>
    <w:rsid w:val="00A30C4A"/>
    <w:rsid w:val="00A3140B"/>
    <w:rsid w:val="00A37F60"/>
    <w:rsid w:val="00A43119"/>
    <w:rsid w:val="00A4352D"/>
    <w:rsid w:val="00A43556"/>
    <w:rsid w:val="00A46C15"/>
    <w:rsid w:val="00A546CC"/>
    <w:rsid w:val="00A629CF"/>
    <w:rsid w:val="00A63343"/>
    <w:rsid w:val="00A66AFF"/>
    <w:rsid w:val="00A729A0"/>
    <w:rsid w:val="00A75F11"/>
    <w:rsid w:val="00A96456"/>
    <w:rsid w:val="00AA140C"/>
    <w:rsid w:val="00AA6EE1"/>
    <w:rsid w:val="00AB12CE"/>
    <w:rsid w:val="00AB55DE"/>
    <w:rsid w:val="00AB694B"/>
    <w:rsid w:val="00AB7797"/>
    <w:rsid w:val="00AC1D57"/>
    <w:rsid w:val="00AC1D7D"/>
    <w:rsid w:val="00AC6A77"/>
    <w:rsid w:val="00AC6FE2"/>
    <w:rsid w:val="00AD069A"/>
    <w:rsid w:val="00AD18BE"/>
    <w:rsid w:val="00AD5931"/>
    <w:rsid w:val="00AD6C03"/>
    <w:rsid w:val="00AD7AAF"/>
    <w:rsid w:val="00AD7B50"/>
    <w:rsid w:val="00AF144A"/>
    <w:rsid w:val="00B139CF"/>
    <w:rsid w:val="00B152BE"/>
    <w:rsid w:val="00B17AA1"/>
    <w:rsid w:val="00B26B00"/>
    <w:rsid w:val="00B2717A"/>
    <w:rsid w:val="00B30B70"/>
    <w:rsid w:val="00B3551B"/>
    <w:rsid w:val="00B40234"/>
    <w:rsid w:val="00B42D00"/>
    <w:rsid w:val="00B5192E"/>
    <w:rsid w:val="00B5384B"/>
    <w:rsid w:val="00B546BF"/>
    <w:rsid w:val="00B70800"/>
    <w:rsid w:val="00B74012"/>
    <w:rsid w:val="00B7560B"/>
    <w:rsid w:val="00B82AC0"/>
    <w:rsid w:val="00B903EE"/>
    <w:rsid w:val="00B90E83"/>
    <w:rsid w:val="00B93798"/>
    <w:rsid w:val="00BA6346"/>
    <w:rsid w:val="00BA777A"/>
    <w:rsid w:val="00BB2428"/>
    <w:rsid w:val="00BB58DE"/>
    <w:rsid w:val="00BC25FD"/>
    <w:rsid w:val="00BC2E30"/>
    <w:rsid w:val="00BC3C03"/>
    <w:rsid w:val="00BC507D"/>
    <w:rsid w:val="00BC7CB3"/>
    <w:rsid w:val="00BD0BD8"/>
    <w:rsid w:val="00BD4EB0"/>
    <w:rsid w:val="00BE05BB"/>
    <w:rsid w:val="00BE5FE9"/>
    <w:rsid w:val="00C0002E"/>
    <w:rsid w:val="00C05711"/>
    <w:rsid w:val="00C151E8"/>
    <w:rsid w:val="00C1678A"/>
    <w:rsid w:val="00C232D4"/>
    <w:rsid w:val="00C23CF5"/>
    <w:rsid w:val="00C2465F"/>
    <w:rsid w:val="00C25293"/>
    <w:rsid w:val="00C30915"/>
    <w:rsid w:val="00C33497"/>
    <w:rsid w:val="00C46FF7"/>
    <w:rsid w:val="00C47580"/>
    <w:rsid w:val="00C51B78"/>
    <w:rsid w:val="00C57B56"/>
    <w:rsid w:val="00C6015A"/>
    <w:rsid w:val="00C62D29"/>
    <w:rsid w:val="00C65EFA"/>
    <w:rsid w:val="00C75EE4"/>
    <w:rsid w:val="00C842CA"/>
    <w:rsid w:val="00C930F7"/>
    <w:rsid w:val="00CA1A24"/>
    <w:rsid w:val="00CA60BB"/>
    <w:rsid w:val="00CB1703"/>
    <w:rsid w:val="00CB3593"/>
    <w:rsid w:val="00CB3AED"/>
    <w:rsid w:val="00CB6971"/>
    <w:rsid w:val="00CC5C88"/>
    <w:rsid w:val="00CD30F9"/>
    <w:rsid w:val="00CD393E"/>
    <w:rsid w:val="00CE04AC"/>
    <w:rsid w:val="00D0707D"/>
    <w:rsid w:val="00D14C74"/>
    <w:rsid w:val="00D2019A"/>
    <w:rsid w:val="00D20DB3"/>
    <w:rsid w:val="00D218E3"/>
    <w:rsid w:val="00D24D9F"/>
    <w:rsid w:val="00D264B8"/>
    <w:rsid w:val="00D274AF"/>
    <w:rsid w:val="00D342E4"/>
    <w:rsid w:val="00D3665C"/>
    <w:rsid w:val="00D36DEB"/>
    <w:rsid w:val="00D40E1D"/>
    <w:rsid w:val="00D45597"/>
    <w:rsid w:val="00D4672A"/>
    <w:rsid w:val="00D57060"/>
    <w:rsid w:val="00D61E1D"/>
    <w:rsid w:val="00D62DE6"/>
    <w:rsid w:val="00D670D0"/>
    <w:rsid w:val="00D72807"/>
    <w:rsid w:val="00D90FC9"/>
    <w:rsid w:val="00DB36BC"/>
    <w:rsid w:val="00DB411F"/>
    <w:rsid w:val="00DB70D4"/>
    <w:rsid w:val="00DB7898"/>
    <w:rsid w:val="00DC71C2"/>
    <w:rsid w:val="00DD38E7"/>
    <w:rsid w:val="00DD79EF"/>
    <w:rsid w:val="00DE2A18"/>
    <w:rsid w:val="00DE2F62"/>
    <w:rsid w:val="00DF6573"/>
    <w:rsid w:val="00DF7B21"/>
    <w:rsid w:val="00E00909"/>
    <w:rsid w:val="00E00BEC"/>
    <w:rsid w:val="00E01031"/>
    <w:rsid w:val="00E04F0D"/>
    <w:rsid w:val="00E14195"/>
    <w:rsid w:val="00E14495"/>
    <w:rsid w:val="00E15243"/>
    <w:rsid w:val="00E15D35"/>
    <w:rsid w:val="00E1639E"/>
    <w:rsid w:val="00E25971"/>
    <w:rsid w:val="00E32C21"/>
    <w:rsid w:val="00E461DA"/>
    <w:rsid w:val="00E56782"/>
    <w:rsid w:val="00E65C90"/>
    <w:rsid w:val="00E74FD8"/>
    <w:rsid w:val="00E814A3"/>
    <w:rsid w:val="00E975FE"/>
    <w:rsid w:val="00EA12B7"/>
    <w:rsid w:val="00EA3637"/>
    <w:rsid w:val="00EA3A95"/>
    <w:rsid w:val="00EA5245"/>
    <w:rsid w:val="00EA723E"/>
    <w:rsid w:val="00EB1B52"/>
    <w:rsid w:val="00EC18D6"/>
    <w:rsid w:val="00ED3186"/>
    <w:rsid w:val="00EE1659"/>
    <w:rsid w:val="00EE2792"/>
    <w:rsid w:val="00EE5FD0"/>
    <w:rsid w:val="00EF084A"/>
    <w:rsid w:val="00EF0CCB"/>
    <w:rsid w:val="00EF1CBB"/>
    <w:rsid w:val="00EF2910"/>
    <w:rsid w:val="00EF78EF"/>
    <w:rsid w:val="00F02FCD"/>
    <w:rsid w:val="00F127E1"/>
    <w:rsid w:val="00F15755"/>
    <w:rsid w:val="00F318E1"/>
    <w:rsid w:val="00F369A2"/>
    <w:rsid w:val="00F46D6E"/>
    <w:rsid w:val="00F53BB4"/>
    <w:rsid w:val="00F54E16"/>
    <w:rsid w:val="00F54E19"/>
    <w:rsid w:val="00F623B7"/>
    <w:rsid w:val="00F66493"/>
    <w:rsid w:val="00F6710F"/>
    <w:rsid w:val="00F72155"/>
    <w:rsid w:val="00F7741E"/>
    <w:rsid w:val="00F822D8"/>
    <w:rsid w:val="00F855C1"/>
    <w:rsid w:val="00F87D8B"/>
    <w:rsid w:val="00F92A3B"/>
    <w:rsid w:val="00FA2950"/>
    <w:rsid w:val="00FA3C83"/>
    <w:rsid w:val="00FB0FFD"/>
    <w:rsid w:val="00FB3A42"/>
    <w:rsid w:val="00FC1ABA"/>
    <w:rsid w:val="00FD0CC2"/>
    <w:rsid w:val="00FE6149"/>
    <w:rsid w:val="00FF0500"/>
    <w:rsid w:val="00FF6746"/>
    <w:rsid w:val="014030A9"/>
    <w:rsid w:val="01746D35"/>
    <w:rsid w:val="01B03822"/>
    <w:rsid w:val="01CB452C"/>
    <w:rsid w:val="01D819F9"/>
    <w:rsid w:val="02460812"/>
    <w:rsid w:val="03804293"/>
    <w:rsid w:val="06661D48"/>
    <w:rsid w:val="06B015BA"/>
    <w:rsid w:val="06B643CE"/>
    <w:rsid w:val="06ED6E1A"/>
    <w:rsid w:val="07393F50"/>
    <w:rsid w:val="074D6A8F"/>
    <w:rsid w:val="07797371"/>
    <w:rsid w:val="07810662"/>
    <w:rsid w:val="07AA3D49"/>
    <w:rsid w:val="07CF4FCF"/>
    <w:rsid w:val="087F7025"/>
    <w:rsid w:val="098279F8"/>
    <w:rsid w:val="098C25E4"/>
    <w:rsid w:val="09BD751A"/>
    <w:rsid w:val="09C954B5"/>
    <w:rsid w:val="09D86D93"/>
    <w:rsid w:val="09EA4272"/>
    <w:rsid w:val="0A911DBB"/>
    <w:rsid w:val="0B316A6D"/>
    <w:rsid w:val="0B3456AD"/>
    <w:rsid w:val="0B4E3677"/>
    <w:rsid w:val="0CA92A3C"/>
    <w:rsid w:val="0D0A70F7"/>
    <w:rsid w:val="0D3D489A"/>
    <w:rsid w:val="0DD47531"/>
    <w:rsid w:val="0E5A32AC"/>
    <w:rsid w:val="0EAE6EA8"/>
    <w:rsid w:val="0EF4211D"/>
    <w:rsid w:val="0F0F2DD9"/>
    <w:rsid w:val="10D77BEF"/>
    <w:rsid w:val="11934866"/>
    <w:rsid w:val="11A160C2"/>
    <w:rsid w:val="12774C89"/>
    <w:rsid w:val="12AE2963"/>
    <w:rsid w:val="13290C32"/>
    <w:rsid w:val="14101695"/>
    <w:rsid w:val="141C7BF7"/>
    <w:rsid w:val="141F0AA4"/>
    <w:rsid w:val="14662869"/>
    <w:rsid w:val="14ED0BD7"/>
    <w:rsid w:val="154E0D29"/>
    <w:rsid w:val="15587C4C"/>
    <w:rsid w:val="156A4785"/>
    <w:rsid w:val="156B52F8"/>
    <w:rsid w:val="16A60CF7"/>
    <w:rsid w:val="171D559A"/>
    <w:rsid w:val="1736543A"/>
    <w:rsid w:val="18A209EC"/>
    <w:rsid w:val="18A409FE"/>
    <w:rsid w:val="18E65A70"/>
    <w:rsid w:val="191F3CF7"/>
    <w:rsid w:val="19473836"/>
    <w:rsid w:val="1978148A"/>
    <w:rsid w:val="199F71EA"/>
    <w:rsid w:val="19B94EBD"/>
    <w:rsid w:val="19E71DC1"/>
    <w:rsid w:val="19E928F7"/>
    <w:rsid w:val="1A3E7A90"/>
    <w:rsid w:val="1ADB44BD"/>
    <w:rsid w:val="1AEA0A4F"/>
    <w:rsid w:val="1B8C1A2C"/>
    <w:rsid w:val="1BAE1E53"/>
    <w:rsid w:val="1BD72220"/>
    <w:rsid w:val="1D2C43D8"/>
    <w:rsid w:val="1D423922"/>
    <w:rsid w:val="1DDE1228"/>
    <w:rsid w:val="1FC463DD"/>
    <w:rsid w:val="1FFB68C2"/>
    <w:rsid w:val="20A75091"/>
    <w:rsid w:val="21525300"/>
    <w:rsid w:val="215705C0"/>
    <w:rsid w:val="218C30E7"/>
    <w:rsid w:val="22054A89"/>
    <w:rsid w:val="22083986"/>
    <w:rsid w:val="22210F18"/>
    <w:rsid w:val="226C2D32"/>
    <w:rsid w:val="22880400"/>
    <w:rsid w:val="233B123F"/>
    <w:rsid w:val="236B4BD4"/>
    <w:rsid w:val="240C1ABE"/>
    <w:rsid w:val="24637756"/>
    <w:rsid w:val="246E4DD7"/>
    <w:rsid w:val="248F7EE8"/>
    <w:rsid w:val="252968A8"/>
    <w:rsid w:val="260259E2"/>
    <w:rsid w:val="269435B8"/>
    <w:rsid w:val="278545CA"/>
    <w:rsid w:val="27BC659E"/>
    <w:rsid w:val="27E17DB6"/>
    <w:rsid w:val="28082D79"/>
    <w:rsid w:val="28142E80"/>
    <w:rsid w:val="281E4F06"/>
    <w:rsid w:val="28304B06"/>
    <w:rsid w:val="284576BD"/>
    <w:rsid w:val="28565598"/>
    <w:rsid w:val="292937A8"/>
    <w:rsid w:val="29D21E7D"/>
    <w:rsid w:val="2A176E5E"/>
    <w:rsid w:val="2A721F89"/>
    <w:rsid w:val="2A8140CD"/>
    <w:rsid w:val="2A92073C"/>
    <w:rsid w:val="2AEB209B"/>
    <w:rsid w:val="2B0E6A93"/>
    <w:rsid w:val="2B1D7675"/>
    <w:rsid w:val="2C4763D4"/>
    <w:rsid w:val="2C724889"/>
    <w:rsid w:val="2C8C1C7F"/>
    <w:rsid w:val="2D137E4A"/>
    <w:rsid w:val="2D9F796C"/>
    <w:rsid w:val="2DA05274"/>
    <w:rsid w:val="2F6A74D8"/>
    <w:rsid w:val="2F703E01"/>
    <w:rsid w:val="2F8A67CF"/>
    <w:rsid w:val="2FAB3438"/>
    <w:rsid w:val="3022101D"/>
    <w:rsid w:val="30467488"/>
    <w:rsid w:val="307604C8"/>
    <w:rsid w:val="30824C14"/>
    <w:rsid w:val="30CE41F3"/>
    <w:rsid w:val="312B3197"/>
    <w:rsid w:val="31E3534D"/>
    <w:rsid w:val="323A3BBF"/>
    <w:rsid w:val="32CA43E3"/>
    <w:rsid w:val="3331542D"/>
    <w:rsid w:val="33F04E2D"/>
    <w:rsid w:val="342C6813"/>
    <w:rsid w:val="346154C0"/>
    <w:rsid w:val="34955B82"/>
    <w:rsid w:val="35CF73B1"/>
    <w:rsid w:val="35D67D95"/>
    <w:rsid w:val="36A31D14"/>
    <w:rsid w:val="36CD68B1"/>
    <w:rsid w:val="37445EB6"/>
    <w:rsid w:val="375E4ABD"/>
    <w:rsid w:val="37832663"/>
    <w:rsid w:val="385F4FD9"/>
    <w:rsid w:val="38662A3D"/>
    <w:rsid w:val="388B4467"/>
    <w:rsid w:val="38DE525D"/>
    <w:rsid w:val="38EC5DEA"/>
    <w:rsid w:val="39193D2C"/>
    <w:rsid w:val="39EE0AF0"/>
    <w:rsid w:val="39EE60F0"/>
    <w:rsid w:val="3A0E08FD"/>
    <w:rsid w:val="3ABE0ACE"/>
    <w:rsid w:val="3B0B4E84"/>
    <w:rsid w:val="3B500403"/>
    <w:rsid w:val="3B6C0A3B"/>
    <w:rsid w:val="3C38196A"/>
    <w:rsid w:val="3C5D3DB1"/>
    <w:rsid w:val="3CA63E9F"/>
    <w:rsid w:val="3CB12CCA"/>
    <w:rsid w:val="3D65067A"/>
    <w:rsid w:val="3D8235CA"/>
    <w:rsid w:val="3D830962"/>
    <w:rsid w:val="3D8B162B"/>
    <w:rsid w:val="3D96029B"/>
    <w:rsid w:val="3DF13675"/>
    <w:rsid w:val="3DF50132"/>
    <w:rsid w:val="3EC22FC4"/>
    <w:rsid w:val="3ED645B9"/>
    <w:rsid w:val="3EE46EAD"/>
    <w:rsid w:val="3F02483B"/>
    <w:rsid w:val="3F2A4081"/>
    <w:rsid w:val="3F3737B2"/>
    <w:rsid w:val="3FBA2CF4"/>
    <w:rsid w:val="3FFE4FBB"/>
    <w:rsid w:val="407923CA"/>
    <w:rsid w:val="410224C0"/>
    <w:rsid w:val="41974BA7"/>
    <w:rsid w:val="41F20307"/>
    <w:rsid w:val="421E447D"/>
    <w:rsid w:val="435318F4"/>
    <w:rsid w:val="43D074FF"/>
    <w:rsid w:val="441F7287"/>
    <w:rsid w:val="453E68B6"/>
    <w:rsid w:val="46B90FE3"/>
    <w:rsid w:val="46E26694"/>
    <w:rsid w:val="472A2C3F"/>
    <w:rsid w:val="47A15289"/>
    <w:rsid w:val="47B104BF"/>
    <w:rsid w:val="47B3745F"/>
    <w:rsid w:val="47B438D1"/>
    <w:rsid w:val="47EE5261"/>
    <w:rsid w:val="480677D0"/>
    <w:rsid w:val="482C563C"/>
    <w:rsid w:val="48C34A24"/>
    <w:rsid w:val="490017FC"/>
    <w:rsid w:val="49562D1C"/>
    <w:rsid w:val="49DE3C8F"/>
    <w:rsid w:val="49ED4A30"/>
    <w:rsid w:val="4A7F2CDA"/>
    <w:rsid w:val="4AF7030A"/>
    <w:rsid w:val="4BA77658"/>
    <w:rsid w:val="4C6A6F87"/>
    <w:rsid w:val="4CE553AD"/>
    <w:rsid w:val="4D7D4484"/>
    <w:rsid w:val="4E096C4B"/>
    <w:rsid w:val="4E5C517D"/>
    <w:rsid w:val="4EBA7F94"/>
    <w:rsid w:val="4F0601F9"/>
    <w:rsid w:val="4F1F6D81"/>
    <w:rsid w:val="4F4F24CE"/>
    <w:rsid w:val="4FC75CE2"/>
    <w:rsid w:val="4FCC1875"/>
    <w:rsid w:val="501D5FE3"/>
    <w:rsid w:val="50287874"/>
    <w:rsid w:val="50BA571D"/>
    <w:rsid w:val="50C23143"/>
    <w:rsid w:val="50E20E2D"/>
    <w:rsid w:val="513E1A1D"/>
    <w:rsid w:val="523212E0"/>
    <w:rsid w:val="52790D36"/>
    <w:rsid w:val="52D60D5B"/>
    <w:rsid w:val="536C4E29"/>
    <w:rsid w:val="538C413E"/>
    <w:rsid w:val="53C41511"/>
    <w:rsid w:val="54950EB5"/>
    <w:rsid w:val="54D04328"/>
    <w:rsid w:val="552E211E"/>
    <w:rsid w:val="55943A26"/>
    <w:rsid w:val="55AE391D"/>
    <w:rsid w:val="563331E2"/>
    <w:rsid w:val="564A409E"/>
    <w:rsid w:val="56866D4D"/>
    <w:rsid w:val="5687460C"/>
    <w:rsid w:val="57252CD9"/>
    <w:rsid w:val="58045E59"/>
    <w:rsid w:val="580B7631"/>
    <w:rsid w:val="58981380"/>
    <w:rsid w:val="58F94F7F"/>
    <w:rsid w:val="59DF3867"/>
    <w:rsid w:val="5B7C77BC"/>
    <w:rsid w:val="5C2A2CD8"/>
    <w:rsid w:val="5CDF77EB"/>
    <w:rsid w:val="5D463080"/>
    <w:rsid w:val="5D7150BA"/>
    <w:rsid w:val="5DC81545"/>
    <w:rsid w:val="5E0E5944"/>
    <w:rsid w:val="5EC81042"/>
    <w:rsid w:val="5F823E62"/>
    <w:rsid w:val="606F6D92"/>
    <w:rsid w:val="60C35F9A"/>
    <w:rsid w:val="61A11467"/>
    <w:rsid w:val="61D03BE2"/>
    <w:rsid w:val="61D3445A"/>
    <w:rsid w:val="623058F4"/>
    <w:rsid w:val="628C3404"/>
    <w:rsid w:val="62BA0998"/>
    <w:rsid w:val="63633AAE"/>
    <w:rsid w:val="641A4E55"/>
    <w:rsid w:val="64283E4C"/>
    <w:rsid w:val="646864E3"/>
    <w:rsid w:val="65983C4F"/>
    <w:rsid w:val="666C5CAD"/>
    <w:rsid w:val="66895AA4"/>
    <w:rsid w:val="66CD594E"/>
    <w:rsid w:val="66EC75C8"/>
    <w:rsid w:val="6708500C"/>
    <w:rsid w:val="67B97DC2"/>
    <w:rsid w:val="6817382E"/>
    <w:rsid w:val="683F5CD9"/>
    <w:rsid w:val="68B56FAB"/>
    <w:rsid w:val="696F5DD7"/>
    <w:rsid w:val="69913CD1"/>
    <w:rsid w:val="69D15B1A"/>
    <w:rsid w:val="69E3426C"/>
    <w:rsid w:val="69FE7BF2"/>
    <w:rsid w:val="6A5A3182"/>
    <w:rsid w:val="6A8A7665"/>
    <w:rsid w:val="6ACC46F7"/>
    <w:rsid w:val="6AF814B7"/>
    <w:rsid w:val="6BA80694"/>
    <w:rsid w:val="6C3E029C"/>
    <w:rsid w:val="6C7729A6"/>
    <w:rsid w:val="6C883C14"/>
    <w:rsid w:val="6CCD367B"/>
    <w:rsid w:val="6D06361D"/>
    <w:rsid w:val="6DF66620"/>
    <w:rsid w:val="6E117095"/>
    <w:rsid w:val="6E753431"/>
    <w:rsid w:val="6EAB4613"/>
    <w:rsid w:val="6ECE3B8B"/>
    <w:rsid w:val="6EEC50FD"/>
    <w:rsid w:val="6F115AF1"/>
    <w:rsid w:val="6F3A1545"/>
    <w:rsid w:val="6FD24165"/>
    <w:rsid w:val="6FFC14BA"/>
    <w:rsid w:val="7074736B"/>
    <w:rsid w:val="70935533"/>
    <w:rsid w:val="70B41BD3"/>
    <w:rsid w:val="713F236A"/>
    <w:rsid w:val="716F1435"/>
    <w:rsid w:val="71CA4D2C"/>
    <w:rsid w:val="71CC21EF"/>
    <w:rsid w:val="71F96D1B"/>
    <w:rsid w:val="72227845"/>
    <w:rsid w:val="72C339B4"/>
    <w:rsid w:val="7359375F"/>
    <w:rsid w:val="73B267F9"/>
    <w:rsid w:val="744F34DB"/>
    <w:rsid w:val="750A0AA9"/>
    <w:rsid w:val="7523134B"/>
    <w:rsid w:val="76707B92"/>
    <w:rsid w:val="767B385E"/>
    <w:rsid w:val="76E8573D"/>
    <w:rsid w:val="76ED6C0C"/>
    <w:rsid w:val="77195AA1"/>
    <w:rsid w:val="77264097"/>
    <w:rsid w:val="77F20B8C"/>
    <w:rsid w:val="782D1F22"/>
    <w:rsid w:val="78490BDC"/>
    <w:rsid w:val="78613AE9"/>
    <w:rsid w:val="78AB1506"/>
    <w:rsid w:val="79060B92"/>
    <w:rsid w:val="79776B17"/>
    <w:rsid w:val="7A631B0F"/>
    <w:rsid w:val="7ACE62AB"/>
    <w:rsid w:val="7AE707D3"/>
    <w:rsid w:val="7AF21E3B"/>
    <w:rsid w:val="7B6F0034"/>
    <w:rsid w:val="7B8B07F3"/>
    <w:rsid w:val="7BC641B4"/>
    <w:rsid w:val="7BDB6E53"/>
    <w:rsid w:val="7C354FB7"/>
    <w:rsid w:val="7C432F69"/>
    <w:rsid w:val="7D1436D1"/>
    <w:rsid w:val="7D2070A5"/>
    <w:rsid w:val="7DB406EF"/>
    <w:rsid w:val="7DD1164C"/>
    <w:rsid w:val="7E5A1DF1"/>
    <w:rsid w:val="7EA64885"/>
    <w:rsid w:val="7F4446D2"/>
    <w:rsid w:val="7FFE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6"/>
      <w:ind w:left="2040"/>
    </w:pPr>
    <w:rPr>
      <w:rFonts w:ascii="PMingLiU" w:hAnsi="PMingLiU" w:eastAsia="PMingLiU" w:cs="Times New Roman"/>
      <w:b/>
      <w:lang w:eastAsia="en-US"/>
    </w:rPr>
  </w:style>
  <w:style w:type="paragraph" w:styleId="3">
    <w:name w:val="Balloon Text"/>
    <w:basedOn w:val="1"/>
    <w:link w:val="3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39"/>
    <w:pPr>
      <w:widowControl w:val="0"/>
    </w:pPr>
    <w:rPr>
      <w:rFonts w:ascii="Calibri" w:hAnsi="Calibri" w:eastAsia="黑体" w:cs="Times New Roman"/>
      <w:b/>
      <w:sz w:val="32"/>
      <w:szCs w:val="22"/>
      <w:lang w:val="en-US" w:eastAsia="en-US" w:bidi="ar-SA"/>
    </w:rPr>
  </w:style>
  <w:style w:type="paragraph" w:styleId="7">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8">
    <w:name w:val="Normal (Web)"/>
    <w:basedOn w:val="1"/>
    <w:unhideWhenUsed/>
    <w:qFormat/>
    <w:uiPriority w:val="99"/>
    <w:rPr>
      <w:rFonts w:ascii="Times New Roman" w:hAnsi="Times New Roman" w:cs="Times New Roman"/>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rFonts w:ascii="Times New Roman" w:hAnsi="Times New Roman" w:eastAsia="宋体" w:cs="Times New Roman"/>
      <w:color w:val="0000FF"/>
      <w:u w:val="single"/>
    </w:rPr>
  </w:style>
  <w:style w:type="character" w:customStyle="1" w:styleId="13">
    <w:name w:val="页眉 Char"/>
    <w:basedOn w:val="11"/>
    <w:link w:val="5"/>
    <w:qFormat/>
    <w:uiPriority w:val="99"/>
    <w:rPr>
      <w:sz w:val="18"/>
      <w:szCs w:val="18"/>
    </w:rPr>
  </w:style>
  <w:style w:type="character" w:customStyle="1" w:styleId="14">
    <w:name w:val="页脚 Char"/>
    <w:basedOn w:val="11"/>
    <w:link w:val="4"/>
    <w:qFormat/>
    <w:uiPriority w:val="99"/>
    <w:rPr>
      <w:sz w:val="18"/>
      <w:szCs w:val="18"/>
    </w:rPr>
  </w:style>
  <w:style w:type="character" w:customStyle="1" w:styleId="15">
    <w:name w:val="font21"/>
    <w:basedOn w:val="11"/>
    <w:qFormat/>
    <w:uiPriority w:val="0"/>
    <w:rPr>
      <w:rFonts w:hint="default" w:ascii="Times New Roman" w:hAnsi="Times New Roman" w:cs="Times New Roman"/>
      <w:color w:val="000000"/>
      <w:sz w:val="24"/>
      <w:szCs w:val="24"/>
      <w:u w:val="none"/>
    </w:rPr>
  </w:style>
  <w:style w:type="character" w:customStyle="1" w:styleId="16">
    <w:name w:val="font191"/>
    <w:basedOn w:val="11"/>
    <w:qFormat/>
    <w:uiPriority w:val="0"/>
    <w:rPr>
      <w:rFonts w:hint="eastAsia" w:ascii="宋体" w:hAnsi="宋体" w:eastAsia="宋体" w:cs="宋体"/>
      <w:color w:val="000000"/>
      <w:sz w:val="24"/>
      <w:szCs w:val="24"/>
      <w:u w:val="none"/>
    </w:rPr>
  </w:style>
  <w:style w:type="character" w:customStyle="1" w:styleId="17">
    <w:name w:val="font91"/>
    <w:basedOn w:val="11"/>
    <w:qFormat/>
    <w:uiPriority w:val="0"/>
    <w:rPr>
      <w:rFonts w:hint="eastAsia" w:ascii="宋体" w:hAnsi="宋体" w:eastAsia="宋体" w:cs="宋体"/>
      <w:b/>
      <w:color w:val="000000"/>
      <w:sz w:val="24"/>
      <w:szCs w:val="24"/>
      <w:u w:val="none"/>
    </w:rPr>
  </w:style>
  <w:style w:type="character" w:customStyle="1" w:styleId="18">
    <w:name w:val="font61"/>
    <w:basedOn w:val="11"/>
    <w:qFormat/>
    <w:uiPriority w:val="0"/>
    <w:rPr>
      <w:rFonts w:hint="eastAsia" w:ascii="宋体" w:hAnsi="宋体" w:eastAsia="宋体" w:cs="宋体"/>
      <w:color w:val="000000"/>
      <w:sz w:val="24"/>
      <w:szCs w:val="24"/>
      <w:u w:val="none"/>
    </w:rPr>
  </w:style>
  <w:style w:type="character" w:customStyle="1" w:styleId="19">
    <w:name w:val="font161"/>
    <w:basedOn w:val="11"/>
    <w:qFormat/>
    <w:uiPriority w:val="0"/>
    <w:rPr>
      <w:rFonts w:hint="eastAsia" w:ascii="宋体" w:hAnsi="宋体" w:eastAsia="宋体" w:cs="宋体"/>
      <w:color w:val="000000"/>
      <w:sz w:val="24"/>
      <w:szCs w:val="24"/>
      <w:u w:val="none"/>
    </w:rPr>
  </w:style>
  <w:style w:type="character" w:customStyle="1" w:styleId="20">
    <w:name w:val="font81"/>
    <w:basedOn w:val="11"/>
    <w:qFormat/>
    <w:uiPriority w:val="0"/>
    <w:rPr>
      <w:rFonts w:hint="eastAsia" w:ascii="宋体" w:hAnsi="宋体" w:eastAsia="宋体" w:cs="宋体"/>
      <w:b/>
      <w:color w:val="000000"/>
      <w:sz w:val="24"/>
      <w:szCs w:val="24"/>
      <w:u w:val="none"/>
    </w:rPr>
  </w:style>
  <w:style w:type="character" w:customStyle="1" w:styleId="21">
    <w:name w:val="font51"/>
    <w:basedOn w:val="11"/>
    <w:qFormat/>
    <w:uiPriority w:val="0"/>
    <w:rPr>
      <w:rFonts w:hint="eastAsia" w:ascii="宋体" w:hAnsi="宋体" w:eastAsia="宋体" w:cs="宋体"/>
      <w:color w:val="000000"/>
      <w:sz w:val="24"/>
      <w:szCs w:val="24"/>
      <w:u w:val="none"/>
    </w:rPr>
  </w:style>
  <w:style w:type="character" w:customStyle="1" w:styleId="22">
    <w:name w:val="font131"/>
    <w:basedOn w:val="11"/>
    <w:qFormat/>
    <w:uiPriority w:val="0"/>
    <w:rPr>
      <w:rFonts w:hint="default" w:ascii="Times New Roman" w:hAnsi="Times New Roman" w:cs="Times New Roman"/>
      <w:color w:val="000000"/>
      <w:sz w:val="24"/>
      <w:szCs w:val="24"/>
      <w:u w:val="none"/>
    </w:rPr>
  </w:style>
  <w:style w:type="character" w:customStyle="1" w:styleId="23">
    <w:name w:val="font41"/>
    <w:basedOn w:val="11"/>
    <w:qFormat/>
    <w:uiPriority w:val="0"/>
    <w:rPr>
      <w:rFonts w:hint="eastAsia" w:ascii="宋体" w:hAnsi="宋体" w:eastAsia="宋体" w:cs="宋体"/>
      <w:color w:val="000000"/>
      <w:sz w:val="24"/>
      <w:szCs w:val="24"/>
      <w:u w:val="none"/>
    </w:rPr>
  </w:style>
  <w:style w:type="paragraph" w:customStyle="1" w:styleId="24">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27">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28">
    <w:name w:val="Table caption|1"/>
    <w:basedOn w:val="1"/>
    <w:qFormat/>
    <w:uiPriority w:val="0"/>
    <w:rPr>
      <w:rFonts w:ascii="宋体" w:hAnsi="宋体" w:eastAsia="宋体" w:cs="宋体"/>
      <w:lang w:val="zh-TW" w:eastAsia="zh-TW" w:bidi="zh-TW"/>
    </w:rPr>
  </w:style>
  <w:style w:type="paragraph" w:customStyle="1" w:styleId="29">
    <w:name w:val="Other|2"/>
    <w:basedOn w:val="1"/>
    <w:qFormat/>
    <w:uiPriority w:val="0"/>
    <w:pPr>
      <w:jc w:val="center"/>
    </w:pPr>
    <w:rPr>
      <w:rFonts w:ascii="宋体" w:hAnsi="宋体" w:eastAsia="宋体" w:cs="宋体"/>
      <w:lang w:val="zh-TW" w:eastAsia="zh-TW" w:bidi="zh-TW"/>
    </w:rPr>
  </w:style>
  <w:style w:type="paragraph" w:customStyle="1" w:styleId="30">
    <w:name w:val="Header or footer|2"/>
    <w:basedOn w:val="1"/>
    <w:qFormat/>
    <w:uiPriority w:val="0"/>
    <w:rPr>
      <w:sz w:val="20"/>
      <w:szCs w:val="20"/>
      <w:lang w:val="zh-TW" w:eastAsia="zh-TW" w:bidi="zh-TW"/>
    </w:rPr>
  </w:style>
  <w:style w:type="paragraph" w:customStyle="1" w:styleId="31">
    <w:name w:val="Header or footer|1"/>
    <w:basedOn w:val="1"/>
    <w:qFormat/>
    <w:uiPriority w:val="0"/>
    <w:rPr>
      <w:b/>
      <w:bCs/>
      <w:sz w:val="20"/>
      <w:szCs w:val="20"/>
      <w:lang w:val="zh-TW" w:eastAsia="zh-TW" w:bidi="zh-TW"/>
    </w:rPr>
  </w:style>
  <w:style w:type="paragraph" w:customStyle="1" w:styleId="32">
    <w:name w:val="List Paragraph"/>
    <w:basedOn w:val="1"/>
    <w:unhideWhenUsed/>
    <w:qFormat/>
    <w:uiPriority w:val="99"/>
    <w:pPr>
      <w:ind w:firstLine="420" w:firstLineChars="200"/>
    </w:pPr>
  </w:style>
  <w:style w:type="paragraph" w:customStyle="1" w:styleId="33">
    <w:name w:val="No Spacing"/>
    <w:link w:val="34"/>
    <w:qFormat/>
    <w:uiPriority w:val="1"/>
    <w:rPr>
      <w:rFonts w:asciiTheme="minorHAnsi" w:hAnsiTheme="minorHAnsi" w:eastAsiaTheme="minorEastAsia" w:cstheme="minorBidi"/>
      <w:sz w:val="22"/>
      <w:szCs w:val="22"/>
      <w:lang w:val="en-US" w:eastAsia="zh-CN" w:bidi="ar-SA"/>
    </w:rPr>
  </w:style>
  <w:style w:type="character" w:customStyle="1" w:styleId="34">
    <w:name w:val="无间隔 Char"/>
    <w:basedOn w:val="11"/>
    <w:link w:val="33"/>
    <w:qFormat/>
    <w:uiPriority w:val="1"/>
    <w:rPr>
      <w:rFonts w:asciiTheme="minorHAnsi" w:hAnsiTheme="minorHAnsi" w:eastAsiaTheme="minorEastAsia" w:cstheme="minorBidi"/>
      <w:sz w:val="22"/>
      <w:szCs w:val="22"/>
    </w:rPr>
  </w:style>
  <w:style w:type="character" w:customStyle="1" w:styleId="35">
    <w:name w:val="批注框文本 Char"/>
    <w:basedOn w:val="11"/>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6F3D2-7EC6-4C0A-8B19-1D5E01C32AE8}">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29</Pages>
  <Words>3378</Words>
  <Characters>19259</Characters>
  <Lines>160</Lines>
  <Paragraphs>45</Paragraphs>
  <TotalTime>14</TotalTime>
  <ScaleCrop>false</ScaleCrop>
  <LinksUpToDate>false</LinksUpToDate>
  <CharactersWithSpaces>22592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上善若水</cp:lastModifiedBy>
  <cp:lastPrinted>2021-05-01T08:23:46Z</cp:lastPrinted>
  <dcterms:modified xsi:type="dcterms:W3CDTF">2021-05-01T08:24:35Z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C7546125A4A44BB784D90506A4CB8E90</vt:lpwstr>
  </property>
</Properties>
</file>